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35620" w14:textId="77777777" w:rsidR="00495D69" w:rsidRPr="00496C2E" w:rsidRDefault="00495D69" w:rsidP="00D026F2">
      <w:pPr>
        <w:pStyle w:val="COETitre"/>
        <w:tabs>
          <w:tab w:val="left" w:pos="284"/>
          <w:tab w:val="left" w:pos="567"/>
        </w:tabs>
        <w:spacing w:after="0" w:afterAutospacing="0"/>
        <w:rPr>
          <w:color w:val="000000"/>
          <w:lang w:val="en-US"/>
        </w:rPr>
      </w:pPr>
    </w:p>
    <w:p w14:paraId="60BBDC6B" w14:textId="77777777" w:rsidR="009345E0" w:rsidRPr="00496C2E" w:rsidRDefault="008E6F93" w:rsidP="00D026F2">
      <w:pPr>
        <w:pStyle w:val="COETitre"/>
        <w:tabs>
          <w:tab w:val="left" w:pos="284"/>
          <w:tab w:val="left" w:pos="567"/>
        </w:tabs>
        <w:spacing w:after="0" w:afterAutospacing="0"/>
        <w:rPr>
          <w:color w:val="000000"/>
          <w:lang w:val="en-US"/>
        </w:rPr>
      </w:pPr>
      <w:r w:rsidRPr="00496C2E">
        <w:rPr>
          <w:color w:val="000000"/>
          <w:lang w:val="en-US"/>
        </w:rPr>
        <w:t xml:space="preserve">Rule No. 1374 </w:t>
      </w:r>
      <w:r w:rsidR="00855566" w:rsidRPr="00496C2E">
        <w:rPr>
          <w:color w:val="000000"/>
          <w:lang w:val="en-US"/>
        </w:rPr>
        <w:t xml:space="preserve">of 16 December 2015 </w:t>
      </w:r>
      <w:r w:rsidR="008030F5" w:rsidRPr="00496C2E">
        <w:rPr>
          <w:color w:val="000000"/>
          <w:lang w:val="en-US"/>
        </w:rPr>
        <w:t>on the grant award procedures of the Council of Europe</w:t>
      </w:r>
      <w:r w:rsidR="006301A9" w:rsidRPr="00496C2E">
        <w:rPr>
          <w:rStyle w:val="FootnoteReference"/>
          <w:color w:val="000000"/>
          <w:lang w:val="en-US"/>
        </w:rPr>
        <w:footnoteReference w:id="1"/>
      </w:r>
    </w:p>
    <w:p w14:paraId="2203EA10" w14:textId="77777777" w:rsidR="00903383" w:rsidRPr="00496C2E" w:rsidRDefault="00903383" w:rsidP="00D026F2">
      <w:pPr>
        <w:tabs>
          <w:tab w:val="left" w:pos="284"/>
          <w:tab w:val="left" w:pos="567"/>
        </w:tabs>
        <w:spacing w:after="0" w:afterAutospacing="0"/>
        <w:rPr>
          <w:color w:val="000000"/>
          <w:szCs w:val="20"/>
          <w:lang w:val="en-US"/>
        </w:rPr>
      </w:pPr>
    </w:p>
    <w:p w14:paraId="0B371E97" w14:textId="77777777" w:rsidR="000F3AC7" w:rsidRPr="00496C2E" w:rsidRDefault="000F3AC7" w:rsidP="00D026F2">
      <w:pPr>
        <w:tabs>
          <w:tab w:val="left" w:pos="284"/>
          <w:tab w:val="left" w:pos="567"/>
        </w:tabs>
        <w:spacing w:after="0" w:afterAutospacing="0"/>
        <w:rPr>
          <w:color w:val="000000"/>
          <w:szCs w:val="20"/>
          <w:lang w:val="en-US"/>
        </w:rPr>
      </w:pPr>
    </w:p>
    <w:p w14:paraId="5C9D31DD" w14:textId="77777777" w:rsidR="009345E0" w:rsidRPr="00496C2E" w:rsidRDefault="008030F5" w:rsidP="00D026F2">
      <w:pPr>
        <w:tabs>
          <w:tab w:val="left" w:pos="284"/>
          <w:tab w:val="left" w:pos="567"/>
        </w:tabs>
        <w:spacing w:after="0" w:afterAutospacing="0"/>
        <w:rPr>
          <w:color w:val="000000"/>
          <w:szCs w:val="20"/>
          <w:lang w:val="en-US"/>
        </w:rPr>
      </w:pPr>
      <w:r w:rsidRPr="00496C2E">
        <w:rPr>
          <w:color w:val="000000"/>
          <w:szCs w:val="20"/>
          <w:lang w:val="en-US"/>
        </w:rPr>
        <w:t>The Secretary General of the Council of Europe,</w:t>
      </w:r>
    </w:p>
    <w:p w14:paraId="158ECF2B" w14:textId="77777777" w:rsidR="009345E0" w:rsidRPr="00496C2E" w:rsidRDefault="009345E0" w:rsidP="00D026F2">
      <w:pPr>
        <w:tabs>
          <w:tab w:val="left" w:pos="284"/>
          <w:tab w:val="left" w:pos="567"/>
        </w:tabs>
        <w:spacing w:after="0" w:afterAutospacing="0"/>
        <w:rPr>
          <w:color w:val="000000"/>
          <w:szCs w:val="20"/>
          <w:lang w:val="en-US"/>
        </w:rPr>
      </w:pPr>
    </w:p>
    <w:p w14:paraId="22AE5CF8" w14:textId="77777777" w:rsidR="009345E0" w:rsidRPr="00496C2E" w:rsidRDefault="008030F5" w:rsidP="00D026F2">
      <w:pPr>
        <w:tabs>
          <w:tab w:val="left" w:pos="284"/>
          <w:tab w:val="left" w:pos="567"/>
        </w:tabs>
        <w:spacing w:after="0" w:afterAutospacing="0"/>
        <w:rPr>
          <w:color w:val="000000"/>
          <w:szCs w:val="20"/>
          <w:lang w:val="en-US"/>
        </w:rPr>
      </w:pPr>
      <w:r w:rsidRPr="00496C2E">
        <w:rPr>
          <w:color w:val="000000"/>
          <w:szCs w:val="20"/>
          <w:lang w:val="en-US"/>
        </w:rPr>
        <w:t>HAVING REGARD to the Financial Regulations</w:t>
      </w:r>
      <w:r w:rsidR="00BF609F" w:rsidRPr="00496C2E">
        <w:rPr>
          <w:color w:val="000000"/>
          <w:szCs w:val="20"/>
          <w:lang w:val="en-US"/>
        </w:rPr>
        <w:t>, in particular its Article 36,</w:t>
      </w:r>
      <w:r w:rsidRPr="00496C2E">
        <w:rPr>
          <w:color w:val="000000"/>
          <w:szCs w:val="20"/>
          <w:lang w:val="en-US"/>
        </w:rPr>
        <w:t xml:space="preserve"> and Supplementary Provisions of the Council of Europe, adopted by the Committee of Ministers</w:t>
      </w:r>
      <w:r w:rsidR="001B5B75" w:rsidRPr="00496C2E">
        <w:rPr>
          <w:color w:val="000000"/>
          <w:szCs w:val="20"/>
          <w:lang w:val="en-US"/>
        </w:rPr>
        <w:t xml:space="preserve"> on 29 June 2011 at the 1117</w:t>
      </w:r>
      <w:r w:rsidR="001B5B75" w:rsidRPr="00496C2E">
        <w:rPr>
          <w:color w:val="000000"/>
          <w:szCs w:val="20"/>
          <w:vertAlign w:val="superscript"/>
          <w:lang w:val="en-US"/>
        </w:rPr>
        <w:t>th </w:t>
      </w:r>
      <w:r w:rsidRPr="00496C2E">
        <w:rPr>
          <w:color w:val="000000"/>
          <w:szCs w:val="20"/>
          <w:lang w:val="en-US"/>
        </w:rPr>
        <w:t>meeting of the Ministers’ Deputies</w:t>
      </w:r>
      <w:r w:rsidR="00394FBB" w:rsidRPr="00496C2E">
        <w:rPr>
          <w:color w:val="000000"/>
          <w:szCs w:val="20"/>
          <w:lang w:val="en-US"/>
        </w:rPr>
        <w:t>,</w:t>
      </w:r>
      <w:r w:rsidRPr="00496C2E">
        <w:rPr>
          <w:color w:val="000000"/>
          <w:szCs w:val="20"/>
          <w:lang w:val="en-US"/>
        </w:rPr>
        <w:t xml:space="preserve"> as amended (hereinafter referred to as ''Financial Regulations''</w:t>
      </w:r>
      <w:proofErr w:type="gramStart"/>
      <w:r w:rsidRPr="00496C2E">
        <w:rPr>
          <w:color w:val="000000"/>
          <w:szCs w:val="20"/>
          <w:lang w:val="en-US"/>
        </w:rPr>
        <w:t>);</w:t>
      </w:r>
      <w:proofErr w:type="gramEnd"/>
    </w:p>
    <w:p w14:paraId="1631605A" w14:textId="77777777" w:rsidR="009345E0" w:rsidRPr="00496C2E" w:rsidRDefault="009345E0" w:rsidP="00D026F2">
      <w:pPr>
        <w:tabs>
          <w:tab w:val="left" w:pos="284"/>
          <w:tab w:val="left" w:pos="567"/>
        </w:tabs>
        <w:spacing w:after="0" w:afterAutospacing="0"/>
        <w:rPr>
          <w:color w:val="000000"/>
          <w:szCs w:val="20"/>
          <w:lang w:val="en-US"/>
        </w:rPr>
      </w:pPr>
    </w:p>
    <w:p w14:paraId="7F4A1064" w14:textId="77777777" w:rsidR="009345E0" w:rsidRPr="00496C2E" w:rsidRDefault="006821B6" w:rsidP="00D026F2">
      <w:pPr>
        <w:tabs>
          <w:tab w:val="left" w:pos="284"/>
          <w:tab w:val="left" w:pos="567"/>
        </w:tabs>
        <w:spacing w:after="0" w:afterAutospacing="0"/>
        <w:rPr>
          <w:color w:val="000000"/>
          <w:szCs w:val="20"/>
          <w:lang w:val="en-US"/>
        </w:rPr>
      </w:pPr>
      <w:r w:rsidRPr="00496C2E">
        <w:rPr>
          <w:color w:val="000000"/>
          <w:szCs w:val="20"/>
          <w:lang w:val="en-US"/>
        </w:rPr>
        <w:t xml:space="preserve">HAVING REGARD to Rule No. 1282 of 18 October 2007 on the declaration of interests in the context of </w:t>
      </w:r>
      <w:proofErr w:type="gramStart"/>
      <w:r w:rsidRPr="00496C2E">
        <w:rPr>
          <w:color w:val="000000"/>
          <w:szCs w:val="20"/>
          <w:lang w:val="en-US"/>
        </w:rPr>
        <w:t>procurement;</w:t>
      </w:r>
      <w:proofErr w:type="gramEnd"/>
    </w:p>
    <w:p w14:paraId="5763D944" w14:textId="77777777" w:rsidR="009345E0" w:rsidRPr="00496C2E" w:rsidRDefault="009345E0" w:rsidP="00D026F2">
      <w:pPr>
        <w:tabs>
          <w:tab w:val="left" w:pos="284"/>
          <w:tab w:val="left" w:pos="567"/>
        </w:tabs>
        <w:spacing w:after="0" w:afterAutospacing="0"/>
        <w:rPr>
          <w:color w:val="000000"/>
          <w:szCs w:val="20"/>
          <w:lang w:val="en-US"/>
        </w:rPr>
      </w:pPr>
    </w:p>
    <w:p w14:paraId="2C92F92B" w14:textId="77777777" w:rsidR="009345E0" w:rsidRPr="00496C2E" w:rsidRDefault="008030F5" w:rsidP="00D026F2">
      <w:pPr>
        <w:tabs>
          <w:tab w:val="left" w:pos="284"/>
          <w:tab w:val="left" w:pos="567"/>
        </w:tabs>
        <w:spacing w:after="0" w:afterAutospacing="0"/>
        <w:rPr>
          <w:color w:val="000000"/>
          <w:szCs w:val="20"/>
          <w:lang w:val="en-US"/>
        </w:rPr>
      </w:pPr>
      <w:r w:rsidRPr="00496C2E">
        <w:rPr>
          <w:color w:val="000000"/>
          <w:szCs w:val="20"/>
          <w:lang w:val="en-US"/>
        </w:rPr>
        <w:t xml:space="preserve">HAVING REGARD to Rule No. 1296 of 18 December 2008 on the acceptance of fees, gifts, decorations or honours, invitations and other advantages from third </w:t>
      </w:r>
      <w:proofErr w:type="gramStart"/>
      <w:r w:rsidRPr="00496C2E">
        <w:rPr>
          <w:color w:val="000000"/>
          <w:szCs w:val="20"/>
          <w:lang w:val="en-US"/>
        </w:rPr>
        <w:t>parties;</w:t>
      </w:r>
      <w:proofErr w:type="gramEnd"/>
    </w:p>
    <w:p w14:paraId="1D6DBCF1" w14:textId="77777777" w:rsidR="009345E0" w:rsidRPr="00496C2E" w:rsidRDefault="009345E0" w:rsidP="00D026F2">
      <w:pPr>
        <w:tabs>
          <w:tab w:val="left" w:pos="284"/>
          <w:tab w:val="left" w:pos="567"/>
        </w:tabs>
        <w:spacing w:after="0" w:afterAutospacing="0"/>
        <w:rPr>
          <w:color w:val="000000"/>
          <w:szCs w:val="20"/>
          <w:lang w:val="en-US"/>
        </w:rPr>
      </w:pPr>
    </w:p>
    <w:p w14:paraId="15F6269F" w14:textId="77777777" w:rsidR="009345E0" w:rsidRPr="00496C2E" w:rsidRDefault="008030F5" w:rsidP="00D026F2">
      <w:pPr>
        <w:tabs>
          <w:tab w:val="left" w:pos="284"/>
          <w:tab w:val="left" w:pos="567"/>
        </w:tabs>
        <w:spacing w:after="0" w:afterAutospacing="0"/>
        <w:rPr>
          <w:color w:val="000000"/>
          <w:szCs w:val="20"/>
          <w:lang w:val="en-US"/>
        </w:rPr>
      </w:pPr>
      <w:r w:rsidRPr="00496C2E">
        <w:rPr>
          <w:color w:val="000000"/>
          <w:szCs w:val="20"/>
          <w:lang w:val="en-US"/>
        </w:rPr>
        <w:t xml:space="preserve">HAVING REGARD to Rule No. 1327 of 10 January 2011 on awareness and prevention of fraud and </w:t>
      </w:r>
      <w:proofErr w:type="gramStart"/>
      <w:r w:rsidRPr="00496C2E">
        <w:rPr>
          <w:color w:val="000000"/>
          <w:szCs w:val="20"/>
          <w:lang w:val="en-US"/>
        </w:rPr>
        <w:t>corruption;</w:t>
      </w:r>
      <w:proofErr w:type="gramEnd"/>
    </w:p>
    <w:p w14:paraId="1F3456AA" w14:textId="77777777" w:rsidR="009345E0" w:rsidRPr="00496C2E" w:rsidRDefault="009345E0" w:rsidP="00D026F2">
      <w:pPr>
        <w:tabs>
          <w:tab w:val="left" w:pos="284"/>
          <w:tab w:val="left" w:pos="567"/>
        </w:tabs>
        <w:spacing w:after="0" w:afterAutospacing="0"/>
        <w:rPr>
          <w:color w:val="000000"/>
          <w:szCs w:val="20"/>
          <w:lang w:val="en-US"/>
        </w:rPr>
      </w:pPr>
    </w:p>
    <w:p w14:paraId="35ED7460" w14:textId="77777777" w:rsidR="009345E0" w:rsidRPr="00496C2E" w:rsidRDefault="008030F5" w:rsidP="00D026F2">
      <w:pPr>
        <w:tabs>
          <w:tab w:val="left" w:pos="284"/>
          <w:tab w:val="left" w:pos="567"/>
        </w:tabs>
        <w:spacing w:after="0" w:afterAutospacing="0"/>
        <w:rPr>
          <w:color w:val="000000"/>
          <w:szCs w:val="20"/>
          <w:lang w:val="en-US"/>
        </w:rPr>
      </w:pPr>
      <w:r w:rsidRPr="00496C2E">
        <w:rPr>
          <w:color w:val="000000"/>
          <w:szCs w:val="20"/>
          <w:lang w:val="en-US"/>
        </w:rPr>
        <w:t>HAVING REGARD to the underlying principles of grant award procedures, which are transparency,</w:t>
      </w:r>
      <w:r w:rsidR="00245CB2" w:rsidRPr="00496C2E">
        <w:rPr>
          <w:color w:val="000000"/>
          <w:szCs w:val="20"/>
          <w:lang w:val="en-US"/>
        </w:rPr>
        <w:t xml:space="preserve"> </w:t>
      </w:r>
      <w:r w:rsidRPr="00496C2E">
        <w:rPr>
          <w:color w:val="000000"/>
          <w:szCs w:val="20"/>
          <w:lang w:val="en-US"/>
        </w:rPr>
        <w:t>non-retroactivity, non-cumulative award</w:t>
      </w:r>
      <w:r w:rsidR="00435C43" w:rsidRPr="00496C2E">
        <w:rPr>
          <w:color w:val="000000"/>
          <w:szCs w:val="20"/>
          <w:lang w:val="en-US"/>
        </w:rPr>
        <w:t>s</w:t>
      </w:r>
      <w:r w:rsidRPr="00496C2E">
        <w:rPr>
          <w:color w:val="000000"/>
          <w:szCs w:val="20"/>
          <w:lang w:val="en-US"/>
        </w:rPr>
        <w:t>, no</w:t>
      </w:r>
      <w:r w:rsidR="00435C43" w:rsidRPr="00496C2E">
        <w:rPr>
          <w:color w:val="000000"/>
          <w:szCs w:val="20"/>
          <w:lang w:val="en-US"/>
        </w:rPr>
        <w:t>t</w:t>
      </w:r>
      <w:r w:rsidRPr="00496C2E">
        <w:rPr>
          <w:color w:val="000000"/>
          <w:szCs w:val="20"/>
          <w:lang w:val="en-US"/>
        </w:rPr>
        <w:t>-</w:t>
      </w:r>
      <w:r w:rsidR="00435C43" w:rsidRPr="00496C2E">
        <w:rPr>
          <w:color w:val="000000"/>
          <w:szCs w:val="20"/>
          <w:lang w:val="en-US"/>
        </w:rPr>
        <w:t>for-</w:t>
      </w:r>
      <w:r w:rsidRPr="00496C2E">
        <w:rPr>
          <w:color w:val="000000"/>
          <w:szCs w:val="20"/>
          <w:lang w:val="en-US"/>
        </w:rPr>
        <w:t>profit</w:t>
      </w:r>
      <w:r w:rsidR="00140824" w:rsidRPr="00496C2E">
        <w:rPr>
          <w:color w:val="000000"/>
          <w:szCs w:val="20"/>
          <w:lang w:val="en-US"/>
        </w:rPr>
        <w:t xml:space="preserve">, co-financing </w:t>
      </w:r>
      <w:r w:rsidRPr="00496C2E">
        <w:rPr>
          <w:color w:val="000000"/>
          <w:szCs w:val="20"/>
          <w:lang w:val="en-US"/>
        </w:rPr>
        <w:t xml:space="preserve">and </w:t>
      </w:r>
      <w:proofErr w:type="gramStart"/>
      <w:r w:rsidRPr="00496C2E">
        <w:rPr>
          <w:color w:val="000000"/>
          <w:szCs w:val="20"/>
          <w:lang w:val="en-US"/>
        </w:rPr>
        <w:t>non-discrimination;</w:t>
      </w:r>
      <w:proofErr w:type="gramEnd"/>
    </w:p>
    <w:p w14:paraId="71965EB0" w14:textId="77777777" w:rsidR="009345E0" w:rsidRPr="00496C2E" w:rsidRDefault="009345E0" w:rsidP="00D026F2">
      <w:pPr>
        <w:tabs>
          <w:tab w:val="left" w:pos="284"/>
          <w:tab w:val="left" w:pos="567"/>
        </w:tabs>
        <w:spacing w:after="0" w:afterAutospacing="0"/>
        <w:rPr>
          <w:color w:val="000000"/>
          <w:szCs w:val="20"/>
          <w:lang w:val="en-US"/>
        </w:rPr>
      </w:pPr>
    </w:p>
    <w:p w14:paraId="30BB81A5" w14:textId="77777777" w:rsidR="009345E0" w:rsidRPr="00496C2E" w:rsidRDefault="00F71D42" w:rsidP="00D026F2">
      <w:pPr>
        <w:tabs>
          <w:tab w:val="left" w:pos="284"/>
          <w:tab w:val="left" w:pos="567"/>
        </w:tabs>
        <w:spacing w:after="0" w:afterAutospacing="0"/>
        <w:rPr>
          <w:color w:val="000000"/>
          <w:szCs w:val="20"/>
          <w:lang w:val="en-US"/>
        </w:rPr>
      </w:pPr>
      <w:r w:rsidRPr="00496C2E">
        <w:rPr>
          <w:color w:val="000000"/>
          <w:szCs w:val="20"/>
          <w:lang w:val="en-US"/>
        </w:rPr>
        <w:t xml:space="preserve">CONSIDERING that a Rule should lay down in detail procedures for the award of grants by the Council of </w:t>
      </w:r>
      <w:proofErr w:type="gramStart"/>
      <w:r w:rsidRPr="00496C2E">
        <w:rPr>
          <w:color w:val="000000"/>
          <w:szCs w:val="20"/>
          <w:lang w:val="en-US"/>
        </w:rPr>
        <w:t>Europe;</w:t>
      </w:r>
      <w:proofErr w:type="gramEnd"/>
    </w:p>
    <w:p w14:paraId="24696C96" w14:textId="77777777" w:rsidR="009345E0" w:rsidRPr="00496C2E" w:rsidRDefault="009345E0" w:rsidP="00D026F2">
      <w:pPr>
        <w:pStyle w:val="COESousTitre"/>
        <w:tabs>
          <w:tab w:val="left" w:pos="284"/>
          <w:tab w:val="left" w:pos="567"/>
        </w:tabs>
        <w:spacing w:after="0" w:afterAutospacing="0"/>
        <w:rPr>
          <w:color w:val="000000"/>
          <w:lang w:val="en-GB"/>
        </w:rPr>
      </w:pPr>
    </w:p>
    <w:p w14:paraId="7B778191" w14:textId="77777777" w:rsidR="009345E0" w:rsidRPr="00496C2E" w:rsidRDefault="008030F5" w:rsidP="00D026F2">
      <w:pPr>
        <w:pStyle w:val="COESousTitre"/>
        <w:tabs>
          <w:tab w:val="left" w:pos="284"/>
          <w:tab w:val="left" w:pos="567"/>
        </w:tabs>
        <w:spacing w:after="0" w:afterAutospacing="0"/>
        <w:rPr>
          <w:color w:val="000000"/>
          <w:lang w:val="en-GB"/>
        </w:rPr>
      </w:pPr>
      <w:r w:rsidRPr="00496C2E">
        <w:rPr>
          <w:color w:val="000000"/>
          <w:lang w:val="en-GB"/>
        </w:rPr>
        <w:t>D E C I D E S:</w:t>
      </w:r>
    </w:p>
    <w:p w14:paraId="32B29807" w14:textId="77777777" w:rsidR="009345E0" w:rsidRPr="00496C2E" w:rsidRDefault="009345E0" w:rsidP="00D026F2">
      <w:pPr>
        <w:pStyle w:val="COEHeading1"/>
        <w:tabs>
          <w:tab w:val="left" w:pos="284"/>
          <w:tab w:val="left" w:pos="567"/>
        </w:tabs>
        <w:spacing w:before="0" w:after="0" w:afterAutospacing="0"/>
        <w:rPr>
          <w:snapToGrid w:val="0"/>
          <w:color w:val="000000"/>
          <w:sz w:val="24"/>
          <w:lang w:val="en-GB" w:eastAsia="en-US"/>
        </w:rPr>
      </w:pPr>
    </w:p>
    <w:p w14:paraId="087F243B" w14:textId="77777777" w:rsidR="009345E0" w:rsidRPr="00496C2E" w:rsidRDefault="008030F5" w:rsidP="00D026F2">
      <w:pPr>
        <w:pStyle w:val="COEHeading1"/>
        <w:tabs>
          <w:tab w:val="left" w:pos="284"/>
          <w:tab w:val="left" w:pos="567"/>
        </w:tabs>
        <w:spacing w:before="0" w:after="0" w:afterAutospacing="0"/>
        <w:rPr>
          <w:snapToGrid w:val="0"/>
          <w:color w:val="000000"/>
          <w:sz w:val="24"/>
          <w:lang w:val="en-GB" w:eastAsia="en-US"/>
        </w:rPr>
      </w:pPr>
      <w:r w:rsidRPr="00496C2E">
        <w:rPr>
          <w:snapToGrid w:val="0"/>
          <w:color w:val="000000"/>
          <w:sz w:val="24"/>
          <w:lang w:val="en-GB" w:eastAsia="en-US"/>
        </w:rPr>
        <w:t>PART I – GENERAL PROVISIONS</w:t>
      </w:r>
    </w:p>
    <w:p w14:paraId="109D9D30" w14:textId="77777777" w:rsidR="009345E0" w:rsidRPr="00496C2E" w:rsidRDefault="009345E0" w:rsidP="00D026F2">
      <w:pPr>
        <w:pStyle w:val="COEHeading1"/>
        <w:tabs>
          <w:tab w:val="left" w:pos="284"/>
          <w:tab w:val="left" w:pos="567"/>
        </w:tabs>
        <w:spacing w:before="0" w:after="0" w:afterAutospacing="0"/>
        <w:rPr>
          <w:color w:val="000000"/>
          <w:lang w:val="en-US"/>
        </w:rPr>
      </w:pPr>
    </w:p>
    <w:p w14:paraId="09A4054B" w14:textId="77777777" w:rsidR="009345E0" w:rsidRPr="00496C2E" w:rsidRDefault="008030F5" w:rsidP="00D026F2">
      <w:pPr>
        <w:pStyle w:val="COEHeading1"/>
        <w:tabs>
          <w:tab w:val="left" w:pos="284"/>
          <w:tab w:val="left" w:pos="567"/>
        </w:tabs>
        <w:spacing w:before="0" w:after="0" w:afterAutospacing="0"/>
        <w:rPr>
          <w:color w:val="000000"/>
          <w:lang w:val="en-US"/>
        </w:rPr>
      </w:pPr>
      <w:r w:rsidRPr="00496C2E">
        <w:rPr>
          <w:color w:val="000000"/>
          <w:lang w:val="en-US"/>
        </w:rPr>
        <w:t>Article 1 – Scope of the Rule</w:t>
      </w:r>
    </w:p>
    <w:p w14:paraId="746BD354" w14:textId="77777777" w:rsidR="00D068E6" w:rsidRPr="00496C2E" w:rsidRDefault="00D068E6" w:rsidP="00D026F2">
      <w:pPr>
        <w:tabs>
          <w:tab w:val="left" w:pos="284"/>
          <w:tab w:val="left" w:pos="567"/>
        </w:tabs>
        <w:spacing w:after="0" w:afterAutospacing="0"/>
        <w:rPr>
          <w:color w:val="000000"/>
          <w:szCs w:val="20"/>
          <w:lang w:val="en-US"/>
        </w:rPr>
      </w:pPr>
    </w:p>
    <w:p w14:paraId="6797297C"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1.</w:t>
      </w:r>
      <w:r w:rsidR="00C9482A" w:rsidRPr="00496C2E">
        <w:rPr>
          <w:color w:val="000000"/>
          <w:szCs w:val="20"/>
          <w:lang w:val="en-US"/>
        </w:rPr>
        <w:t>1</w:t>
      </w:r>
      <w:r w:rsidR="00C9482A" w:rsidRPr="00496C2E">
        <w:rPr>
          <w:color w:val="000000"/>
          <w:szCs w:val="20"/>
          <w:lang w:val="en-US"/>
        </w:rPr>
        <w:tab/>
      </w:r>
      <w:r w:rsidR="008030F5" w:rsidRPr="00496C2E">
        <w:rPr>
          <w:color w:val="000000"/>
          <w:szCs w:val="20"/>
          <w:lang w:val="en-US"/>
        </w:rPr>
        <w:t xml:space="preserve">This Rule lays down the </w:t>
      </w:r>
      <w:r w:rsidR="00156A29" w:rsidRPr="00496C2E">
        <w:rPr>
          <w:color w:val="000000"/>
          <w:szCs w:val="20"/>
          <w:lang w:val="en-US"/>
        </w:rPr>
        <w:t xml:space="preserve">procedures for the </w:t>
      </w:r>
      <w:r w:rsidR="008030F5" w:rsidRPr="00496C2E">
        <w:rPr>
          <w:color w:val="000000"/>
          <w:szCs w:val="20"/>
          <w:lang w:val="en-US"/>
        </w:rPr>
        <w:t xml:space="preserve">award </w:t>
      </w:r>
      <w:r w:rsidR="00156A29" w:rsidRPr="00496C2E">
        <w:rPr>
          <w:color w:val="000000"/>
          <w:szCs w:val="20"/>
          <w:lang w:val="en-US"/>
        </w:rPr>
        <w:t xml:space="preserve">of grants by </w:t>
      </w:r>
      <w:r w:rsidR="008030F5" w:rsidRPr="00496C2E">
        <w:rPr>
          <w:color w:val="000000"/>
          <w:szCs w:val="20"/>
          <w:lang w:val="en-US"/>
        </w:rPr>
        <w:t>the Council of Europe.</w:t>
      </w:r>
    </w:p>
    <w:p w14:paraId="2D1F7083" w14:textId="77777777" w:rsidR="00D068E6" w:rsidRPr="00496C2E" w:rsidRDefault="00D068E6" w:rsidP="00B34D59">
      <w:pPr>
        <w:tabs>
          <w:tab w:val="left" w:pos="284"/>
          <w:tab w:val="left" w:pos="567"/>
        </w:tabs>
        <w:spacing w:after="0" w:afterAutospacing="0"/>
        <w:rPr>
          <w:color w:val="000000"/>
          <w:szCs w:val="20"/>
          <w:lang w:val="en-US"/>
        </w:rPr>
      </w:pPr>
    </w:p>
    <w:p w14:paraId="2A2C0BBC" w14:textId="77777777" w:rsidR="00D068E6" w:rsidRPr="00496C2E" w:rsidRDefault="00AA5F50" w:rsidP="00D068E6">
      <w:pPr>
        <w:tabs>
          <w:tab w:val="left" w:pos="284"/>
          <w:tab w:val="left" w:pos="567"/>
        </w:tabs>
        <w:spacing w:after="0" w:afterAutospacing="0"/>
        <w:rPr>
          <w:color w:val="000000"/>
          <w:szCs w:val="20"/>
          <w:lang w:val="en-US"/>
        </w:rPr>
      </w:pPr>
      <w:r w:rsidRPr="00496C2E">
        <w:rPr>
          <w:color w:val="000000"/>
          <w:szCs w:val="20"/>
          <w:lang w:val="en-US"/>
        </w:rPr>
        <w:t>1.</w:t>
      </w:r>
      <w:r w:rsidR="00C9482A" w:rsidRPr="00496C2E">
        <w:rPr>
          <w:color w:val="000000"/>
          <w:szCs w:val="20"/>
          <w:lang w:val="en-US"/>
        </w:rPr>
        <w:t>2</w:t>
      </w:r>
      <w:r w:rsidR="00C9482A" w:rsidRPr="00496C2E">
        <w:rPr>
          <w:color w:val="000000"/>
          <w:szCs w:val="20"/>
          <w:lang w:val="en-US"/>
        </w:rPr>
        <w:tab/>
      </w:r>
      <w:r w:rsidR="008030F5" w:rsidRPr="00496C2E">
        <w:rPr>
          <w:color w:val="000000"/>
          <w:szCs w:val="20"/>
          <w:lang w:val="en-US"/>
        </w:rPr>
        <w:t xml:space="preserve">For the purposes of this Rule, </w:t>
      </w:r>
      <w:r w:rsidR="00B34D59" w:rsidRPr="00496C2E">
        <w:rPr>
          <w:color w:val="000000"/>
          <w:szCs w:val="20"/>
          <w:lang w:val="en-US"/>
        </w:rPr>
        <w:t xml:space="preserve">a </w:t>
      </w:r>
      <w:r w:rsidR="008030F5" w:rsidRPr="00496C2E">
        <w:rPr>
          <w:color w:val="000000"/>
          <w:szCs w:val="20"/>
          <w:lang w:val="en-US"/>
        </w:rPr>
        <w:t xml:space="preserve">grant shall constitute </w:t>
      </w:r>
      <w:r w:rsidR="00B34D59" w:rsidRPr="00496C2E">
        <w:rPr>
          <w:color w:val="000000"/>
          <w:szCs w:val="20"/>
          <w:lang w:val="en-US"/>
        </w:rPr>
        <w:t>a</w:t>
      </w:r>
      <w:r w:rsidR="00651F36" w:rsidRPr="00496C2E">
        <w:rPr>
          <w:color w:val="000000"/>
          <w:szCs w:val="20"/>
          <w:lang w:val="en-US"/>
        </w:rPr>
        <w:t xml:space="preserve"> </w:t>
      </w:r>
      <w:r w:rsidR="00B34D59" w:rsidRPr="00496C2E">
        <w:rPr>
          <w:color w:val="000000"/>
          <w:szCs w:val="20"/>
          <w:lang w:val="en-US"/>
        </w:rPr>
        <w:t xml:space="preserve">provision of financial assistance by </w:t>
      </w:r>
      <w:r w:rsidR="00582D4D" w:rsidRPr="00496C2E">
        <w:rPr>
          <w:color w:val="000000"/>
          <w:szCs w:val="20"/>
          <w:lang w:val="en-US"/>
        </w:rPr>
        <w:t>the Council of Europe</w:t>
      </w:r>
      <w:r w:rsidR="00060E6B" w:rsidRPr="00496C2E">
        <w:rPr>
          <w:color w:val="000000"/>
          <w:szCs w:val="20"/>
          <w:lang w:val="en-US"/>
        </w:rPr>
        <w:t xml:space="preserve"> to a </w:t>
      </w:r>
      <w:r w:rsidR="00082F60" w:rsidRPr="00496C2E">
        <w:rPr>
          <w:color w:val="000000"/>
          <w:szCs w:val="20"/>
          <w:lang w:val="en-US"/>
        </w:rPr>
        <w:t>grantee</w:t>
      </w:r>
      <w:r w:rsidR="00FB74D4" w:rsidRPr="00496C2E">
        <w:rPr>
          <w:color w:val="000000"/>
          <w:szCs w:val="20"/>
          <w:lang w:val="en-US"/>
        </w:rPr>
        <w:t xml:space="preserve"> which is intended</w:t>
      </w:r>
      <w:r w:rsidR="00D46D36" w:rsidRPr="00496C2E">
        <w:rPr>
          <w:color w:val="000000"/>
          <w:szCs w:val="20"/>
          <w:lang w:val="en-US"/>
        </w:rPr>
        <w:t xml:space="preserve"> to</w:t>
      </w:r>
      <w:r w:rsidR="00B34D59" w:rsidRPr="00496C2E">
        <w:rPr>
          <w:color w:val="000000"/>
          <w:szCs w:val="20"/>
          <w:lang w:val="en-US"/>
        </w:rPr>
        <w:t xml:space="preserve">: </w:t>
      </w:r>
      <w:r w:rsidR="00D068E6" w:rsidRPr="00496C2E">
        <w:rPr>
          <w:color w:val="000000"/>
          <w:szCs w:val="20"/>
          <w:lang w:val="en-US"/>
        </w:rPr>
        <w:tab/>
      </w:r>
    </w:p>
    <w:p w14:paraId="76CB0356" w14:textId="77777777" w:rsidR="00D068E6" w:rsidRPr="00496C2E" w:rsidRDefault="00D068E6" w:rsidP="00D068E6">
      <w:pPr>
        <w:tabs>
          <w:tab w:val="left" w:pos="284"/>
          <w:tab w:val="left" w:pos="567"/>
        </w:tabs>
        <w:spacing w:after="0" w:afterAutospacing="0"/>
        <w:rPr>
          <w:color w:val="000000"/>
          <w:szCs w:val="20"/>
          <w:lang w:val="en-US"/>
        </w:rPr>
      </w:pPr>
    </w:p>
    <w:p w14:paraId="654BE47D" w14:textId="77777777" w:rsidR="00D068E6" w:rsidRPr="00496C2E" w:rsidRDefault="005427F8" w:rsidP="00D068E6">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D94531" w:rsidRPr="00496C2E">
        <w:rPr>
          <w:color w:val="000000"/>
          <w:szCs w:val="20"/>
          <w:lang w:val="en-US"/>
        </w:rPr>
        <w:t>a.</w:t>
      </w:r>
      <w:r w:rsidR="00DE2643" w:rsidRPr="00496C2E">
        <w:rPr>
          <w:color w:val="000000"/>
          <w:szCs w:val="20"/>
          <w:lang w:val="en-US"/>
        </w:rPr>
        <w:t xml:space="preserve"> </w:t>
      </w:r>
      <w:r w:rsidR="000C2B9D" w:rsidRPr="00496C2E">
        <w:rPr>
          <w:color w:val="000000"/>
          <w:szCs w:val="20"/>
          <w:lang w:val="en-US"/>
        </w:rPr>
        <w:tab/>
      </w:r>
      <w:proofErr w:type="gramStart"/>
      <w:r w:rsidR="00DE2643" w:rsidRPr="00496C2E">
        <w:rPr>
          <w:color w:val="000000"/>
          <w:szCs w:val="20"/>
          <w:lang w:val="en-US"/>
        </w:rPr>
        <w:t>assist</w:t>
      </w:r>
      <w:proofErr w:type="gramEnd"/>
      <w:r w:rsidR="00DE2643" w:rsidRPr="00496C2E">
        <w:rPr>
          <w:color w:val="000000"/>
          <w:szCs w:val="20"/>
          <w:lang w:val="en-US"/>
        </w:rPr>
        <w:t xml:space="preserve"> the grantee achieve its goals or objectives</w:t>
      </w:r>
      <w:r w:rsidR="00651F36" w:rsidRPr="00496C2E">
        <w:rPr>
          <w:color w:val="000000"/>
          <w:szCs w:val="20"/>
          <w:lang w:val="en-US"/>
        </w:rPr>
        <w:t>; and</w:t>
      </w:r>
    </w:p>
    <w:p w14:paraId="2B897F21" w14:textId="77777777" w:rsidR="000F3AC7" w:rsidRPr="00496C2E" w:rsidRDefault="000F3AC7" w:rsidP="00D068E6">
      <w:pPr>
        <w:tabs>
          <w:tab w:val="left" w:pos="284"/>
          <w:tab w:val="left" w:pos="567"/>
        </w:tabs>
        <w:spacing w:after="0" w:afterAutospacing="0"/>
        <w:rPr>
          <w:color w:val="000000"/>
          <w:szCs w:val="20"/>
          <w:lang w:val="en-US"/>
        </w:rPr>
      </w:pPr>
    </w:p>
    <w:p w14:paraId="54DEE828" w14:textId="77777777" w:rsidR="009345E0" w:rsidRPr="00496C2E" w:rsidRDefault="005427F8" w:rsidP="00D068E6">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D94531" w:rsidRPr="00496C2E">
        <w:rPr>
          <w:color w:val="000000"/>
          <w:szCs w:val="20"/>
          <w:lang w:val="en-US"/>
        </w:rPr>
        <w:t>b.</w:t>
      </w:r>
      <w:r w:rsidR="00D068E6" w:rsidRPr="00496C2E">
        <w:rPr>
          <w:color w:val="000000"/>
          <w:szCs w:val="20"/>
          <w:lang w:val="en-US"/>
        </w:rPr>
        <w:t xml:space="preserve"> </w:t>
      </w:r>
      <w:r w:rsidR="000C2B9D" w:rsidRPr="00496C2E">
        <w:rPr>
          <w:color w:val="000000"/>
          <w:szCs w:val="20"/>
          <w:lang w:val="en-US"/>
        </w:rPr>
        <w:tab/>
      </w:r>
      <w:proofErr w:type="gramStart"/>
      <w:r w:rsidR="00DE2643" w:rsidRPr="00496C2E">
        <w:rPr>
          <w:color w:val="000000"/>
          <w:szCs w:val="20"/>
          <w:lang w:val="en-US"/>
        </w:rPr>
        <w:t>promote</w:t>
      </w:r>
      <w:proofErr w:type="gramEnd"/>
      <w:r w:rsidR="00DE2643" w:rsidRPr="00496C2E">
        <w:rPr>
          <w:color w:val="000000"/>
          <w:szCs w:val="20"/>
          <w:lang w:val="en-US"/>
        </w:rPr>
        <w:t xml:space="preserve"> the values or policies of the Council of Europe</w:t>
      </w:r>
      <w:r w:rsidR="00651F36" w:rsidRPr="00496C2E">
        <w:rPr>
          <w:color w:val="000000"/>
          <w:szCs w:val="20"/>
          <w:lang w:val="en-US"/>
        </w:rPr>
        <w:t>.</w:t>
      </w:r>
    </w:p>
    <w:p w14:paraId="067D3834" w14:textId="77777777" w:rsidR="00D068E6" w:rsidRPr="00496C2E" w:rsidRDefault="00D068E6" w:rsidP="00D068E6">
      <w:pPr>
        <w:tabs>
          <w:tab w:val="left" w:pos="284"/>
          <w:tab w:val="left" w:pos="567"/>
        </w:tabs>
        <w:spacing w:after="0" w:afterAutospacing="0"/>
        <w:rPr>
          <w:color w:val="000000"/>
          <w:szCs w:val="20"/>
          <w:lang w:val="en-US"/>
        </w:rPr>
      </w:pPr>
    </w:p>
    <w:p w14:paraId="0CE1C510" w14:textId="77777777" w:rsidR="009345E0" w:rsidRPr="00496C2E" w:rsidRDefault="00AA5F50" w:rsidP="002905DB">
      <w:pPr>
        <w:tabs>
          <w:tab w:val="left" w:pos="284"/>
          <w:tab w:val="left" w:pos="567"/>
        </w:tabs>
        <w:spacing w:after="0" w:afterAutospacing="0"/>
        <w:rPr>
          <w:color w:val="000000"/>
          <w:szCs w:val="20"/>
          <w:lang w:val="en-US"/>
        </w:rPr>
      </w:pPr>
      <w:r w:rsidRPr="00496C2E">
        <w:rPr>
          <w:color w:val="000000"/>
          <w:szCs w:val="20"/>
          <w:lang w:val="en-US"/>
        </w:rPr>
        <w:t>1.</w:t>
      </w:r>
      <w:r w:rsidR="00651F36" w:rsidRPr="00496C2E">
        <w:rPr>
          <w:color w:val="000000"/>
          <w:szCs w:val="20"/>
          <w:lang w:val="en-US"/>
        </w:rPr>
        <w:t xml:space="preserve">3 </w:t>
      </w:r>
      <w:r w:rsidR="00D068E6" w:rsidRPr="00496C2E">
        <w:rPr>
          <w:color w:val="000000"/>
          <w:szCs w:val="20"/>
          <w:lang w:val="en-US"/>
        </w:rPr>
        <w:tab/>
      </w:r>
      <w:r w:rsidR="00651F36" w:rsidRPr="00496C2E">
        <w:rPr>
          <w:color w:val="000000"/>
          <w:szCs w:val="20"/>
          <w:lang w:val="en-US"/>
        </w:rPr>
        <w:t>A grant by the Council of Europe may finance an action or a project by the grantee or its operational expenditures.</w:t>
      </w:r>
    </w:p>
    <w:p w14:paraId="4C51A3B2" w14:textId="77777777" w:rsidR="00D068E6" w:rsidRPr="00496C2E" w:rsidRDefault="00D068E6" w:rsidP="00D026F2">
      <w:pPr>
        <w:tabs>
          <w:tab w:val="left" w:pos="284"/>
          <w:tab w:val="left" w:pos="567"/>
        </w:tabs>
        <w:spacing w:after="0" w:afterAutospacing="0"/>
        <w:rPr>
          <w:color w:val="000000"/>
          <w:szCs w:val="20"/>
          <w:lang w:val="en-US"/>
        </w:rPr>
      </w:pPr>
    </w:p>
    <w:p w14:paraId="7301B5EF" w14:textId="77777777" w:rsidR="000C2B9D" w:rsidRPr="00496C2E" w:rsidRDefault="00AA5F50" w:rsidP="000C2B9D">
      <w:pPr>
        <w:tabs>
          <w:tab w:val="left" w:pos="284"/>
          <w:tab w:val="left" w:pos="567"/>
        </w:tabs>
        <w:spacing w:after="0" w:afterAutospacing="0"/>
        <w:rPr>
          <w:color w:val="000000"/>
          <w:szCs w:val="20"/>
          <w:lang w:val="en-US"/>
        </w:rPr>
      </w:pPr>
      <w:r w:rsidRPr="00496C2E">
        <w:rPr>
          <w:color w:val="000000"/>
          <w:szCs w:val="20"/>
          <w:lang w:val="en-US"/>
        </w:rPr>
        <w:t>1.</w:t>
      </w:r>
      <w:r w:rsidR="00651F36" w:rsidRPr="00496C2E">
        <w:rPr>
          <w:color w:val="000000"/>
          <w:szCs w:val="20"/>
          <w:lang w:val="en-US"/>
        </w:rPr>
        <w:t>4</w:t>
      </w:r>
      <w:r w:rsidR="00C9482A" w:rsidRPr="00496C2E">
        <w:rPr>
          <w:color w:val="000000"/>
          <w:szCs w:val="20"/>
          <w:lang w:val="en-US"/>
        </w:rPr>
        <w:tab/>
      </w:r>
      <w:r w:rsidR="008030F5" w:rsidRPr="00496C2E">
        <w:rPr>
          <w:color w:val="000000"/>
          <w:szCs w:val="20"/>
          <w:lang w:val="en-US"/>
        </w:rPr>
        <w:t>The following</w:t>
      </w:r>
      <w:r w:rsidR="00707DEE" w:rsidRPr="00496C2E">
        <w:rPr>
          <w:color w:val="000000"/>
          <w:szCs w:val="20"/>
          <w:lang w:val="en-US"/>
        </w:rPr>
        <w:t xml:space="preserve">, </w:t>
      </w:r>
      <w:r w:rsidR="00707DEE" w:rsidRPr="00496C2E">
        <w:rPr>
          <w:i/>
          <w:color w:val="000000"/>
          <w:szCs w:val="20"/>
          <w:lang w:val="en-US"/>
        </w:rPr>
        <w:t>inter alia</w:t>
      </w:r>
      <w:r w:rsidR="00707DEE" w:rsidRPr="00496C2E">
        <w:rPr>
          <w:color w:val="000000"/>
          <w:szCs w:val="20"/>
          <w:lang w:val="en-US"/>
        </w:rPr>
        <w:t>,</w:t>
      </w:r>
      <w:r w:rsidR="005F0670" w:rsidRPr="00496C2E">
        <w:rPr>
          <w:color w:val="000000"/>
          <w:szCs w:val="20"/>
          <w:lang w:val="en-US"/>
        </w:rPr>
        <w:t xml:space="preserve"> do</w:t>
      </w:r>
      <w:r w:rsidR="00707DEE" w:rsidRPr="00496C2E">
        <w:rPr>
          <w:color w:val="000000"/>
          <w:szCs w:val="20"/>
          <w:lang w:val="en-US"/>
        </w:rPr>
        <w:t xml:space="preserve"> </w:t>
      </w:r>
      <w:r w:rsidR="008030F5" w:rsidRPr="00496C2E">
        <w:rPr>
          <w:color w:val="000000"/>
          <w:szCs w:val="20"/>
          <w:lang w:val="en-US"/>
        </w:rPr>
        <w:t>not constitute grants within the meaning of this Rule:</w:t>
      </w:r>
    </w:p>
    <w:p w14:paraId="23AD7C99" w14:textId="77777777" w:rsidR="000C2B9D" w:rsidRPr="00496C2E" w:rsidRDefault="000C2B9D" w:rsidP="000C2B9D">
      <w:pPr>
        <w:tabs>
          <w:tab w:val="left" w:pos="284"/>
          <w:tab w:val="left" w:pos="567"/>
        </w:tabs>
        <w:spacing w:after="0" w:afterAutospacing="0"/>
        <w:rPr>
          <w:color w:val="000000"/>
          <w:szCs w:val="20"/>
          <w:lang w:val="en-US"/>
        </w:rPr>
      </w:pPr>
    </w:p>
    <w:p w14:paraId="5191CD47" w14:textId="77777777" w:rsidR="000C2B9D" w:rsidRPr="00496C2E" w:rsidRDefault="006737A4" w:rsidP="000C2B9D">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903383" w:rsidRPr="00496C2E">
        <w:rPr>
          <w:color w:val="000000"/>
          <w:szCs w:val="20"/>
          <w:lang w:val="en-US"/>
        </w:rPr>
        <w:t>a</w:t>
      </w:r>
      <w:r w:rsidR="00D94531" w:rsidRPr="00496C2E">
        <w:rPr>
          <w:color w:val="000000"/>
          <w:szCs w:val="20"/>
          <w:lang w:val="en-US"/>
        </w:rPr>
        <w:t>.</w:t>
      </w:r>
      <w:r w:rsidR="00D94531" w:rsidRPr="00496C2E">
        <w:rPr>
          <w:color w:val="000000"/>
          <w:szCs w:val="20"/>
          <w:lang w:val="en-US"/>
        </w:rPr>
        <w:tab/>
      </w:r>
      <w:r w:rsidR="008030F5" w:rsidRPr="00496C2E">
        <w:rPr>
          <w:color w:val="000000"/>
          <w:szCs w:val="20"/>
          <w:lang w:val="en-US"/>
        </w:rPr>
        <w:t>administrative arrangements</w:t>
      </w:r>
      <w:r w:rsidRPr="00496C2E">
        <w:rPr>
          <w:color w:val="000000"/>
          <w:szCs w:val="20"/>
          <w:lang w:val="en-US"/>
        </w:rPr>
        <w:t xml:space="preserve"> </w:t>
      </w:r>
      <w:r w:rsidR="008030F5" w:rsidRPr="00496C2E">
        <w:rPr>
          <w:color w:val="000000"/>
          <w:szCs w:val="20"/>
          <w:lang w:val="en-US"/>
        </w:rPr>
        <w:t xml:space="preserve">as defined in Article 40, paragraph 1bis, of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8030F5" w:rsidRPr="00496C2E">
        <w:rPr>
          <w:color w:val="000000"/>
          <w:szCs w:val="20"/>
          <w:lang w:val="en-US"/>
        </w:rPr>
        <w:t xml:space="preserve">the Financial </w:t>
      </w:r>
      <w:r w:rsidR="000C2B9D" w:rsidRPr="00496C2E">
        <w:rPr>
          <w:color w:val="000000"/>
          <w:szCs w:val="20"/>
          <w:lang w:val="en-US"/>
        </w:rPr>
        <w:tab/>
      </w:r>
      <w:proofErr w:type="gramStart"/>
      <w:r w:rsidR="008030F5" w:rsidRPr="00496C2E">
        <w:rPr>
          <w:color w:val="000000"/>
          <w:szCs w:val="20"/>
          <w:lang w:val="en-US"/>
        </w:rPr>
        <w:t>Regulations;</w:t>
      </w:r>
      <w:proofErr w:type="gramEnd"/>
    </w:p>
    <w:p w14:paraId="617CF282" w14:textId="77777777" w:rsidR="000C2B9D" w:rsidRPr="00496C2E" w:rsidRDefault="000C2B9D" w:rsidP="000C2B9D">
      <w:pPr>
        <w:tabs>
          <w:tab w:val="left" w:pos="284"/>
          <w:tab w:val="left" w:pos="567"/>
        </w:tabs>
        <w:spacing w:after="0" w:afterAutospacing="0"/>
        <w:rPr>
          <w:color w:val="000000"/>
          <w:szCs w:val="20"/>
          <w:lang w:val="en-US"/>
        </w:rPr>
      </w:pPr>
    </w:p>
    <w:p w14:paraId="11705DA4" w14:textId="77777777" w:rsidR="000C2B9D" w:rsidRPr="00496C2E" w:rsidRDefault="006737A4" w:rsidP="006737A4">
      <w:pPr>
        <w:tabs>
          <w:tab w:val="left" w:pos="284"/>
          <w:tab w:val="left" w:pos="567"/>
        </w:tabs>
        <w:spacing w:after="0" w:afterAutospacing="0"/>
        <w:jc w:val="left"/>
        <w:rPr>
          <w:color w:val="000000"/>
          <w:szCs w:val="20"/>
          <w:lang w:val="en-US"/>
        </w:rPr>
      </w:pPr>
      <w:r w:rsidRPr="00496C2E">
        <w:rPr>
          <w:color w:val="000000"/>
          <w:szCs w:val="20"/>
          <w:lang w:val="en-US"/>
        </w:rPr>
        <w:tab/>
      </w:r>
      <w:r w:rsidRPr="00496C2E">
        <w:rPr>
          <w:color w:val="000000"/>
          <w:szCs w:val="20"/>
          <w:lang w:val="en-US"/>
        </w:rPr>
        <w:tab/>
      </w:r>
      <w:r w:rsidR="00903383" w:rsidRPr="00496C2E">
        <w:rPr>
          <w:color w:val="000000"/>
          <w:szCs w:val="20"/>
          <w:lang w:val="en-US"/>
        </w:rPr>
        <w:t>b</w:t>
      </w:r>
      <w:r w:rsidR="00D94531" w:rsidRPr="00496C2E">
        <w:rPr>
          <w:color w:val="000000"/>
          <w:szCs w:val="20"/>
          <w:lang w:val="en-US"/>
        </w:rPr>
        <w:t>.</w:t>
      </w:r>
      <w:r w:rsidR="00903383" w:rsidRPr="00496C2E">
        <w:rPr>
          <w:color w:val="000000"/>
          <w:szCs w:val="20"/>
          <w:lang w:val="en-US"/>
        </w:rPr>
        <w:tab/>
      </w:r>
      <w:r w:rsidR="008030F5" w:rsidRPr="00496C2E">
        <w:rPr>
          <w:color w:val="000000"/>
          <w:szCs w:val="20"/>
          <w:lang w:val="en-US"/>
        </w:rPr>
        <w:t>contracts for the supply of goods, services and works to t</w:t>
      </w:r>
      <w:r w:rsidR="00AF1057" w:rsidRPr="00496C2E">
        <w:rPr>
          <w:color w:val="000000"/>
          <w:szCs w:val="20"/>
          <w:lang w:val="en-US"/>
        </w:rPr>
        <w:t xml:space="preserve">he </w:t>
      </w:r>
      <w:r w:rsidR="002C1546" w:rsidRPr="00496C2E">
        <w:rPr>
          <w:color w:val="000000"/>
          <w:szCs w:val="20"/>
          <w:lang w:val="en-US"/>
        </w:rPr>
        <w:t xml:space="preserve">Council of </w:t>
      </w:r>
      <w:r w:rsidR="00C52EA0" w:rsidRPr="00496C2E">
        <w:rPr>
          <w:color w:val="000000"/>
          <w:szCs w:val="20"/>
          <w:lang w:val="en-US"/>
        </w:rPr>
        <w:tab/>
      </w:r>
      <w:r w:rsidR="00C52EA0" w:rsidRPr="00496C2E">
        <w:rPr>
          <w:color w:val="000000"/>
          <w:szCs w:val="20"/>
          <w:lang w:val="en-US"/>
        </w:rPr>
        <w:tab/>
      </w:r>
      <w:r w:rsidR="00C52EA0" w:rsidRPr="00496C2E">
        <w:rPr>
          <w:color w:val="000000"/>
          <w:szCs w:val="20"/>
          <w:lang w:val="en-US"/>
        </w:rPr>
        <w:tab/>
      </w:r>
      <w:r w:rsidR="00C52EA0" w:rsidRPr="00496C2E">
        <w:rPr>
          <w:color w:val="000000"/>
          <w:szCs w:val="20"/>
          <w:lang w:val="en-US"/>
        </w:rPr>
        <w:tab/>
      </w:r>
      <w:r w:rsidR="00085516" w:rsidRPr="00496C2E">
        <w:rPr>
          <w:color w:val="000000"/>
          <w:szCs w:val="20"/>
          <w:lang w:val="en-US"/>
        </w:rPr>
        <w:tab/>
      </w:r>
      <w:r w:rsidR="002C1546" w:rsidRPr="00496C2E">
        <w:rPr>
          <w:color w:val="000000"/>
          <w:szCs w:val="20"/>
          <w:lang w:val="en-US"/>
        </w:rPr>
        <w:t xml:space="preserve">Europe </w:t>
      </w:r>
      <w:r w:rsidR="008030F5" w:rsidRPr="00496C2E">
        <w:rPr>
          <w:color w:val="000000"/>
          <w:szCs w:val="20"/>
          <w:lang w:val="en-US"/>
        </w:rPr>
        <w:t>governed by Rule No. 1333 of 29</w:t>
      </w:r>
      <w:r w:rsidR="00085516" w:rsidRPr="00496C2E">
        <w:rPr>
          <w:color w:val="000000"/>
          <w:szCs w:val="20"/>
          <w:lang w:val="en-US"/>
        </w:rPr>
        <w:t xml:space="preserve"> </w:t>
      </w:r>
      <w:r w:rsidR="008030F5" w:rsidRPr="00496C2E">
        <w:rPr>
          <w:color w:val="000000"/>
          <w:szCs w:val="20"/>
          <w:lang w:val="en-US"/>
        </w:rPr>
        <w:t>June</w:t>
      </w:r>
      <w:r w:rsidR="00085516" w:rsidRPr="00496C2E">
        <w:rPr>
          <w:color w:val="000000"/>
          <w:szCs w:val="20"/>
          <w:lang w:val="en-US"/>
        </w:rPr>
        <w:t xml:space="preserve"> 2011 on the procurement </w:t>
      </w:r>
      <w:r w:rsidR="00085516" w:rsidRPr="00496C2E">
        <w:rPr>
          <w:color w:val="000000"/>
          <w:szCs w:val="20"/>
          <w:lang w:val="en-US"/>
        </w:rPr>
        <w:tab/>
      </w:r>
      <w:r w:rsidR="00085516" w:rsidRPr="00496C2E">
        <w:rPr>
          <w:color w:val="000000"/>
          <w:szCs w:val="20"/>
          <w:lang w:val="en-US"/>
        </w:rPr>
        <w:tab/>
      </w:r>
      <w:r w:rsidR="00085516" w:rsidRPr="00496C2E">
        <w:rPr>
          <w:color w:val="000000"/>
          <w:szCs w:val="20"/>
          <w:lang w:val="en-US"/>
        </w:rPr>
        <w:tab/>
      </w:r>
      <w:r w:rsidR="00085516" w:rsidRPr="00496C2E">
        <w:rPr>
          <w:color w:val="000000"/>
          <w:szCs w:val="20"/>
          <w:lang w:val="en-US"/>
        </w:rPr>
        <w:tab/>
      </w:r>
      <w:r w:rsidR="008030F5" w:rsidRPr="00496C2E">
        <w:rPr>
          <w:color w:val="000000"/>
          <w:szCs w:val="20"/>
          <w:lang w:val="en-US"/>
        </w:rPr>
        <w:t xml:space="preserve">procedures of the Council of </w:t>
      </w:r>
      <w:proofErr w:type="gramStart"/>
      <w:r w:rsidR="008030F5" w:rsidRPr="00496C2E">
        <w:rPr>
          <w:color w:val="000000"/>
          <w:szCs w:val="20"/>
          <w:lang w:val="en-US"/>
        </w:rPr>
        <w:t>Europe;</w:t>
      </w:r>
      <w:proofErr w:type="gramEnd"/>
    </w:p>
    <w:p w14:paraId="1EC50C16" w14:textId="77777777" w:rsidR="000C2B9D" w:rsidRPr="00496C2E" w:rsidRDefault="000C2B9D" w:rsidP="006737A4">
      <w:pPr>
        <w:tabs>
          <w:tab w:val="left" w:pos="284"/>
          <w:tab w:val="left" w:pos="567"/>
        </w:tabs>
        <w:spacing w:after="0" w:afterAutospacing="0"/>
        <w:jc w:val="left"/>
        <w:rPr>
          <w:color w:val="000000"/>
          <w:szCs w:val="20"/>
          <w:lang w:val="en-US"/>
        </w:rPr>
      </w:pPr>
    </w:p>
    <w:p w14:paraId="086D619E" w14:textId="77777777" w:rsidR="000C2B9D" w:rsidRPr="00496C2E" w:rsidRDefault="006737A4" w:rsidP="000C2B9D">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BB7F42" w:rsidRPr="00496C2E">
        <w:rPr>
          <w:color w:val="000000"/>
          <w:szCs w:val="20"/>
          <w:lang w:val="en-US"/>
        </w:rPr>
        <w:t>c</w:t>
      </w:r>
      <w:r w:rsidR="00D94531" w:rsidRPr="00496C2E">
        <w:rPr>
          <w:color w:val="000000"/>
          <w:szCs w:val="20"/>
          <w:lang w:val="en-US"/>
        </w:rPr>
        <w:t>.</w:t>
      </w:r>
      <w:r w:rsidR="00903383" w:rsidRPr="00496C2E">
        <w:rPr>
          <w:color w:val="000000"/>
          <w:szCs w:val="20"/>
          <w:lang w:val="en-US"/>
        </w:rPr>
        <w:tab/>
      </w:r>
      <w:r w:rsidR="00AB1959" w:rsidRPr="00496C2E">
        <w:rPr>
          <w:color w:val="000000"/>
          <w:szCs w:val="20"/>
          <w:lang w:val="en-US"/>
        </w:rPr>
        <w:t xml:space="preserve">reimbursement </w:t>
      </w:r>
      <w:r w:rsidR="008030F5" w:rsidRPr="00496C2E">
        <w:rPr>
          <w:color w:val="000000"/>
          <w:szCs w:val="20"/>
          <w:lang w:val="en-US"/>
        </w:rPr>
        <w:t xml:space="preserve">of travel and subsistence expenses incurred by, or where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8030F5" w:rsidRPr="00496C2E">
        <w:rPr>
          <w:color w:val="000000"/>
          <w:szCs w:val="20"/>
          <w:lang w:val="en-US"/>
        </w:rPr>
        <w:t>appropriate</w:t>
      </w:r>
      <w:r w:rsidRPr="00496C2E">
        <w:rPr>
          <w:color w:val="000000"/>
          <w:szCs w:val="20"/>
          <w:lang w:val="en-US"/>
        </w:rPr>
        <w:t xml:space="preserve"> </w:t>
      </w:r>
      <w:r w:rsidR="008030F5" w:rsidRPr="00496C2E">
        <w:rPr>
          <w:color w:val="000000"/>
          <w:szCs w:val="20"/>
          <w:lang w:val="en-US"/>
        </w:rPr>
        <w:t xml:space="preserve">any other indemnities paid to, persons invited or mandated </w:t>
      </w:r>
      <w:r w:rsidR="00C52EA0" w:rsidRPr="00496C2E">
        <w:rPr>
          <w:color w:val="000000"/>
          <w:szCs w:val="20"/>
          <w:lang w:val="en-US"/>
        </w:rPr>
        <w:tab/>
      </w:r>
      <w:r w:rsidR="00C52EA0" w:rsidRPr="00496C2E">
        <w:rPr>
          <w:color w:val="000000"/>
          <w:szCs w:val="20"/>
          <w:lang w:val="en-US"/>
        </w:rPr>
        <w:tab/>
      </w:r>
      <w:r w:rsidR="00C52EA0" w:rsidRPr="00496C2E">
        <w:rPr>
          <w:color w:val="000000"/>
          <w:szCs w:val="20"/>
          <w:lang w:val="en-US"/>
        </w:rPr>
        <w:tab/>
      </w:r>
      <w:r w:rsidR="00C52EA0" w:rsidRPr="00496C2E">
        <w:rPr>
          <w:color w:val="000000"/>
          <w:szCs w:val="20"/>
          <w:lang w:val="en-US"/>
        </w:rPr>
        <w:tab/>
      </w:r>
      <w:r w:rsidR="008030F5" w:rsidRPr="00496C2E">
        <w:rPr>
          <w:color w:val="000000"/>
          <w:szCs w:val="20"/>
          <w:lang w:val="en-US"/>
        </w:rPr>
        <w:t xml:space="preserve">by the Council of </w:t>
      </w:r>
      <w:proofErr w:type="gramStart"/>
      <w:r w:rsidR="008030F5" w:rsidRPr="00496C2E">
        <w:rPr>
          <w:color w:val="000000"/>
          <w:szCs w:val="20"/>
          <w:lang w:val="en-US"/>
        </w:rPr>
        <w:t>Europe;</w:t>
      </w:r>
      <w:proofErr w:type="gramEnd"/>
    </w:p>
    <w:p w14:paraId="674691A9" w14:textId="77777777" w:rsidR="000C2B9D" w:rsidRPr="00496C2E" w:rsidRDefault="000C2B9D" w:rsidP="000C2B9D">
      <w:pPr>
        <w:tabs>
          <w:tab w:val="left" w:pos="284"/>
          <w:tab w:val="left" w:pos="567"/>
        </w:tabs>
        <w:spacing w:after="0" w:afterAutospacing="0"/>
        <w:rPr>
          <w:color w:val="000000"/>
          <w:szCs w:val="20"/>
          <w:lang w:val="en-US"/>
        </w:rPr>
      </w:pPr>
    </w:p>
    <w:p w14:paraId="194EE121" w14:textId="77777777" w:rsidR="009345E0" w:rsidRPr="00496C2E" w:rsidRDefault="006737A4" w:rsidP="000C2B9D">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BB7F42" w:rsidRPr="00496C2E">
        <w:rPr>
          <w:color w:val="000000"/>
          <w:szCs w:val="20"/>
          <w:lang w:val="en-US"/>
        </w:rPr>
        <w:t>d</w:t>
      </w:r>
      <w:r w:rsidR="00D94531" w:rsidRPr="00496C2E">
        <w:rPr>
          <w:color w:val="000000"/>
          <w:szCs w:val="20"/>
          <w:lang w:val="en-US"/>
        </w:rPr>
        <w:t>.</w:t>
      </w:r>
      <w:r w:rsidR="00D94531" w:rsidRPr="00496C2E">
        <w:rPr>
          <w:color w:val="000000"/>
          <w:szCs w:val="20"/>
          <w:lang w:val="en-US"/>
        </w:rPr>
        <w:tab/>
      </w:r>
      <w:r w:rsidR="008030F5" w:rsidRPr="00496C2E">
        <w:rPr>
          <w:color w:val="000000"/>
          <w:szCs w:val="20"/>
          <w:lang w:val="en-US"/>
        </w:rPr>
        <w:t>prizes given as rewards for contest</w:t>
      </w:r>
      <w:r w:rsidR="00435C43" w:rsidRPr="00496C2E">
        <w:rPr>
          <w:color w:val="000000"/>
          <w:szCs w:val="20"/>
          <w:lang w:val="en-US"/>
        </w:rPr>
        <w:t>s</w:t>
      </w:r>
      <w:r w:rsidR="008030F5" w:rsidRPr="00496C2E">
        <w:rPr>
          <w:color w:val="000000"/>
          <w:szCs w:val="20"/>
          <w:lang w:val="en-US"/>
        </w:rPr>
        <w:t>.</w:t>
      </w:r>
    </w:p>
    <w:p w14:paraId="021F7593" w14:textId="77777777" w:rsidR="00D068E6" w:rsidRPr="00496C2E" w:rsidRDefault="00D068E6" w:rsidP="00D026F2">
      <w:pPr>
        <w:tabs>
          <w:tab w:val="left" w:pos="851"/>
        </w:tabs>
        <w:spacing w:after="0" w:afterAutospacing="0"/>
        <w:ind w:left="851" w:hanging="284"/>
        <w:rPr>
          <w:color w:val="000000"/>
          <w:szCs w:val="20"/>
          <w:lang w:val="en-US"/>
        </w:rPr>
      </w:pPr>
    </w:p>
    <w:p w14:paraId="0BEE3FED" w14:textId="77777777" w:rsidR="009345E0" w:rsidRPr="00496C2E" w:rsidRDefault="00AA5F50" w:rsidP="00D026F2">
      <w:pPr>
        <w:pStyle w:val="COEHeading1"/>
        <w:tabs>
          <w:tab w:val="left" w:pos="284"/>
          <w:tab w:val="left" w:pos="567"/>
        </w:tabs>
        <w:spacing w:before="0" w:after="0" w:afterAutospacing="0"/>
        <w:rPr>
          <w:b w:val="0"/>
          <w:color w:val="000000"/>
          <w:sz w:val="20"/>
          <w:szCs w:val="20"/>
          <w:lang w:val="en-US"/>
        </w:rPr>
      </w:pPr>
      <w:r w:rsidRPr="00496C2E">
        <w:rPr>
          <w:b w:val="0"/>
          <w:color w:val="000000"/>
          <w:sz w:val="20"/>
          <w:szCs w:val="20"/>
          <w:lang w:val="en-US"/>
        </w:rPr>
        <w:t>1.</w:t>
      </w:r>
      <w:r w:rsidR="00651F36" w:rsidRPr="00496C2E">
        <w:rPr>
          <w:b w:val="0"/>
          <w:color w:val="000000"/>
          <w:sz w:val="20"/>
          <w:szCs w:val="20"/>
          <w:lang w:val="en-US"/>
        </w:rPr>
        <w:t>5</w:t>
      </w:r>
      <w:r w:rsidR="00A419B3" w:rsidRPr="00496C2E">
        <w:rPr>
          <w:b w:val="0"/>
          <w:color w:val="000000"/>
          <w:sz w:val="20"/>
          <w:szCs w:val="20"/>
          <w:lang w:val="en-US"/>
        </w:rPr>
        <w:t xml:space="preserve"> </w:t>
      </w:r>
      <w:r w:rsidR="00A419B3" w:rsidRPr="00496C2E">
        <w:rPr>
          <w:b w:val="0"/>
          <w:color w:val="000000"/>
          <w:sz w:val="20"/>
          <w:szCs w:val="20"/>
          <w:lang w:val="en-US"/>
        </w:rPr>
        <w:tab/>
        <w:t>This Rule shall not apply to the grant award procedures by Eurimages and European Youth Foundation programmes which are governed by specific regulations.</w:t>
      </w:r>
    </w:p>
    <w:p w14:paraId="4E17316E" w14:textId="77777777" w:rsidR="00B41784" w:rsidRPr="00496C2E" w:rsidRDefault="00B41784" w:rsidP="00D026F2">
      <w:pPr>
        <w:pStyle w:val="COEHeading1"/>
        <w:tabs>
          <w:tab w:val="left" w:pos="284"/>
          <w:tab w:val="left" w:pos="567"/>
        </w:tabs>
        <w:spacing w:before="0" w:after="0" w:afterAutospacing="0"/>
        <w:rPr>
          <w:b w:val="0"/>
          <w:color w:val="000000"/>
          <w:sz w:val="20"/>
          <w:szCs w:val="20"/>
          <w:lang w:val="en-US"/>
        </w:rPr>
      </w:pPr>
    </w:p>
    <w:p w14:paraId="6AD01A9F" w14:textId="77777777" w:rsidR="009345E0" w:rsidRPr="00496C2E" w:rsidRDefault="00196991" w:rsidP="00D026F2">
      <w:pPr>
        <w:pStyle w:val="COEHeading1"/>
        <w:tabs>
          <w:tab w:val="left" w:pos="284"/>
          <w:tab w:val="left" w:pos="567"/>
        </w:tabs>
        <w:spacing w:before="0" w:after="0" w:afterAutospacing="0"/>
        <w:rPr>
          <w:color w:val="000000"/>
          <w:lang w:val="en-US"/>
        </w:rPr>
      </w:pPr>
      <w:r w:rsidRPr="00496C2E">
        <w:rPr>
          <w:color w:val="000000"/>
          <w:lang w:val="en-US"/>
        </w:rPr>
        <w:t>Article 2 – General p</w:t>
      </w:r>
      <w:r w:rsidR="008030F5" w:rsidRPr="00496C2E">
        <w:rPr>
          <w:color w:val="000000"/>
          <w:lang w:val="en-US"/>
        </w:rPr>
        <w:t>rinciples</w:t>
      </w:r>
    </w:p>
    <w:p w14:paraId="4C9A363B" w14:textId="77777777" w:rsidR="00D068E6" w:rsidRPr="00496C2E" w:rsidRDefault="00D068E6" w:rsidP="000E23A4">
      <w:pPr>
        <w:tabs>
          <w:tab w:val="left" w:pos="284"/>
          <w:tab w:val="left" w:pos="567"/>
        </w:tabs>
        <w:spacing w:after="0" w:afterAutospacing="0"/>
        <w:rPr>
          <w:color w:val="000000"/>
          <w:szCs w:val="20"/>
          <w:lang w:val="en-US"/>
        </w:rPr>
      </w:pPr>
    </w:p>
    <w:p w14:paraId="531F41A3" w14:textId="77777777" w:rsidR="009345E0" w:rsidRPr="00496C2E" w:rsidRDefault="008030F5" w:rsidP="000E23A4">
      <w:pPr>
        <w:tabs>
          <w:tab w:val="left" w:pos="284"/>
          <w:tab w:val="left" w:pos="567"/>
        </w:tabs>
        <w:spacing w:after="0" w:afterAutospacing="0"/>
        <w:rPr>
          <w:color w:val="000000"/>
          <w:szCs w:val="20"/>
          <w:lang w:val="en-US"/>
        </w:rPr>
      </w:pPr>
      <w:r w:rsidRPr="00496C2E">
        <w:rPr>
          <w:color w:val="000000"/>
          <w:szCs w:val="20"/>
          <w:lang w:val="en-US"/>
        </w:rPr>
        <w:t>Grant award procedures in the Council of Europe shall be based on the principles of transparency, non-retroactivity, non-cumulative award</w:t>
      </w:r>
      <w:r w:rsidR="00BA2BC1" w:rsidRPr="00496C2E">
        <w:rPr>
          <w:color w:val="000000"/>
          <w:szCs w:val="20"/>
          <w:lang w:val="en-US"/>
        </w:rPr>
        <w:t>s</w:t>
      </w:r>
      <w:r w:rsidRPr="00496C2E">
        <w:rPr>
          <w:color w:val="000000"/>
          <w:szCs w:val="20"/>
          <w:lang w:val="en-US"/>
        </w:rPr>
        <w:t>, no</w:t>
      </w:r>
      <w:r w:rsidR="00BA2BC1" w:rsidRPr="00496C2E">
        <w:rPr>
          <w:color w:val="000000"/>
          <w:szCs w:val="20"/>
          <w:lang w:val="en-US"/>
        </w:rPr>
        <w:t>t</w:t>
      </w:r>
      <w:r w:rsidRPr="00496C2E">
        <w:rPr>
          <w:color w:val="000000"/>
          <w:szCs w:val="20"/>
          <w:lang w:val="en-US"/>
        </w:rPr>
        <w:t>-</w:t>
      </w:r>
      <w:r w:rsidR="00BA2BC1" w:rsidRPr="00496C2E">
        <w:rPr>
          <w:color w:val="000000"/>
          <w:szCs w:val="20"/>
          <w:lang w:val="en-US"/>
        </w:rPr>
        <w:t>for-</w:t>
      </w:r>
      <w:r w:rsidRPr="00496C2E">
        <w:rPr>
          <w:color w:val="000000"/>
          <w:szCs w:val="20"/>
          <w:lang w:val="en-US"/>
        </w:rPr>
        <w:t>profit</w:t>
      </w:r>
      <w:r w:rsidR="00414950" w:rsidRPr="00496C2E">
        <w:rPr>
          <w:color w:val="000000"/>
          <w:szCs w:val="20"/>
          <w:lang w:val="en-US"/>
        </w:rPr>
        <w:t>, co-financing</w:t>
      </w:r>
      <w:r w:rsidR="00611A4C" w:rsidRPr="00496C2E">
        <w:rPr>
          <w:color w:val="000000"/>
          <w:szCs w:val="20"/>
          <w:lang w:val="en-US"/>
        </w:rPr>
        <w:t xml:space="preserve"> </w:t>
      </w:r>
      <w:r w:rsidRPr="00496C2E">
        <w:rPr>
          <w:color w:val="000000"/>
          <w:szCs w:val="20"/>
          <w:lang w:val="en-US"/>
        </w:rPr>
        <w:t>and non-discrimination</w:t>
      </w:r>
      <w:r w:rsidR="00A91BF4" w:rsidRPr="00496C2E">
        <w:rPr>
          <w:color w:val="000000"/>
          <w:szCs w:val="20"/>
          <w:lang w:val="en-US"/>
        </w:rPr>
        <w:t xml:space="preserve"> as described below.</w:t>
      </w:r>
    </w:p>
    <w:p w14:paraId="7125D9A3" w14:textId="77777777" w:rsidR="00D068E6" w:rsidRPr="00496C2E" w:rsidRDefault="00D068E6" w:rsidP="00D026F2">
      <w:pPr>
        <w:tabs>
          <w:tab w:val="left" w:pos="284"/>
          <w:tab w:val="left" w:pos="567"/>
        </w:tabs>
        <w:spacing w:after="0" w:afterAutospacing="0"/>
        <w:rPr>
          <w:b/>
          <w:color w:val="000000"/>
          <w:szCs w:val="20"/>
          <w:lang w:val="en-US"/>
        </w:rPr>
      </w:pPr>
    </w:p>
    <w:p w14:paraId="541B30BC" w14:textId="77777777" w:rsidR="009345E0" w:rsidRPr="00496C2E" w:rsidRDefault="00A91BF4" w:rsidP="00D026F2">
      <w:pPr>
        <w:tabs>
          <w:tab w:val="left" w:pos="284"/>
          <w:tab w:val="left" w:pos="567"/>
        </w:tabs>
        <w:spacing w:after="0" w:afterAutospacing="0"/>
        <w:rPr>
          <w:b/>
          <w:color w:val="000000"/>
          <w:szCs w:val="20"/>
          <w:lang w:val="en-US"/>
        </w:rPr>
      </w:pPr>
      <w:r w:rsidRPr="00496C2E">
        <w:rPr>
          <w:b/>
          <w:color w:val="000000"/>
          <w:szCs w:val="20"/>
          <w:lang w:val="en-US"/>
        </w:rPr>
        <w:t>2.1</w:t>
      </w:r>
      <w:r w:rsidRPr="00496C2E">
        <w:rPr>
          <w:b/>
          <w:color w:val="000000"/>
          <w:szCs w:val="20"/>
          <w:lang w:val="en-US"/>
        </w:rPr>
        <w:tab/>
      </w:r>
      <w:r w:rsidR="00956897" w:rsidRPr="00496C2E">
        <w:rPr>
          <w:b/>
          <w:color w:val="000000"/>
          <w:szCs w:val="20"/>
          <w:lang w:val="en-US"/>
        </w:rPr>
        <w:tab/>
      </w:r>
      <w:r w:rsidRPr="00496C2E">
        <w:rPr>
          <w:b/>
          <w:color w:val="000000"/>
          <w:szCs w:val="20"/>
          <w:lang w:val="en-US"/>
        </w:rPr>
        <w:t>Principle of transparency</w:t>
      </w:r>
    </w:p>
    <w:p w14:paraId="32297324" w14:textId="77777777" w:rsidR="00D068E6" w:rsidRPr="00496C2E" w:rsidRDefault="00D068E6" w:rsidP="00D026F2">
      <w:pPr>
        <w:tabs>
          <w:tab w:val="left" w:pos="284"/>
          <w:tab w:val="left" w:pos="567"/>
        </w:tabs>
        <w:spacing w:after="0" w:afterAutospacing="0"/>
        <w:rPr>
          <w:color w:val="000000"/>
          <w:szCs w:val="20"/>
          <w:lang w:val="en-US"/>
        </w:rPr>
      </w:pPr>
    </w:p>
    <w:p w14:paraId="7B32F38E" w14:textId="77777777" w:rsidR="009345E0" w:rsidRPr="00496C2E" w:rsidRDefault="00A91BF4" w:rsidP="00D026F2">
      <w:pPr>
        <w:tabs>
          <w:tab w:val="left" w:pos="284"/>
          <w:tab w:val="left" w:pos="567"/>
        </w:tabs>
        <w:spacing w:after="0" w:afterAutospacing="0"/>
        <w:rPr>
          <w:color w:val="000000"/>
          <w:szCs w:val="20"/>
          <w:lang w:val="en-US"/>
        </w:rPr>
      </w:pPr>
      <w:r w:rsidRPr="00496C2E">
        <w:rPr>
          <w:color w:val="000000"/>
          <w:szCs w:val="20"/>
          <w:lang w:val="en-US"/>
        </w:rPr>
        <w:t xml:space="preserve">2.1.1 </w:t>
      </w:r>
      <w:r w:rsidR="00C9482A" w:rsidRPr="00496C2E">
        <w:rPr>
          <w:color w:val="000000"/>
          <w:szCs w:val="20"/>
          <w:lang w:val="en-US"/>
        </w:rPr>
        <w:tab/>
      </w:r>
      <w:r w:rsidR="00BC049E" w:rsidRPr="00496C2E">
        <w:rPr>
          <w:color w:val="000000"/>
          <w:szCs w:val="20"/>
          <w:lang w:val="en-US"/>
        </w:rPr>
        <w:t>G</w:t>
      </w:r>
      <w:r w:rsidR="00F50DF0" w:rsidRPr="00496C2E">
        <w:rPr>
          <w:color w:val="000000"/>
          <w:szCs w:val="20"/>
          <w:lang w:val="en-US"/>
        </w:rPr>
        <w:t xml:space="preserve">rants shall </w:t>
      </w:r>
      <w:r w:rsidR="00BC049E" w:rsidRPr="00496C2E">
        <w:rPr>
          <w:color w:val="000000"/>
          <w:szCs w:val="20"/>
          <w:lang w:val="en-US"/>
        </w:rPr>
        <w:t xml:space="preserve">not </w:t>
      </w:r>
      <w:r w:rsidR="00F50DF0" w:rsidRPr="00496C2E">
        <w:rPr>
          <w:color w:val="000000"/>
          <w:szCs w:val="20"/>
          <w:lang w:val="en-US"/>
        </w:rPr>
        <w:t xml:space="preserve">be awarded </w:t>
      </w:r>
      <w:r w:rsidR="00BC049E" w:rsidRPr="00496C2E">
        <w:rPr>
          <w:color w:val="000000"/>
          <w:szCs w:val="20"/>
          <w:lang w:val="en-US"/>
        </w:rPr>
        <w:t>without</w:t>
      </w:r>
      <w:r w:rsidR="00F50DF0" w:rsidRPr="00496C2E">
        <w:rPr>
          <w:color w:val="000000"/>
          <w:szCs w:val="20"/>
          <w:lang w:val="en-US"/>
        </w:rPr>
        <w:t xml:space="preserve"> a call for proposals, as referred to in Article 8</w:t>
      </w:r>
      <w:r w:rsidR="00D52314" w:rsidRPr="00496C2E">
        <w:rPr>
          <w:color w:val="000000"/>
          <w:szCs w:val="20"/>
          <w:lang w:val="en-US"/>
        </w:rPr>
        <w:t xml:space="preserve"> of the present Rule</w:t>
      </w:r>
      <w:r w:rsidR="00F50DF0" w:rsidRPr="00496C2E">
        <w:rPr>
          <w:color w:val="000000"/>
          <w:szCs w:val="20"/>
          <w:lang w:val="en-US"/>
        </w:rPr>
        <w:t>.</w:t>
      </w:r>
    </w:p>
    <w:p w14:paraId="6CB699BA" w14:textId="77777777" w:rsidR="00D068E6" w:rsidRPr="00496C2E" w:rsidRDefault="00D068E6" w:rsidP="00D026F2">
      <w:pPr>
        <w:tabs>
          <w:tab w:val="left" w:pos="284"/>
          <w:tab w:val="left" w:pos="567"/>
        </w:tabs>
        <w:spacing w:after="0" w:afterAutospacing="0"/>
        <w:rPr>
          <w:color w:val="000000"/>
          <w:szCs w:val="20"/>
          <w:lang w:val="en-US"/>
        </w:rPr>
      </w:pPr>
    </w:p>
    <w:p w14:paraId="34345A40" w14:textId="77777777" w:rsidR="009345E0" w:rsidRPr="00496C2E" w:rsidRDefault="00585192" w:rsidP="00D026F2">
      <w:pPr>
        <w:tabs>
          <w:tab w:val="left" w:pos="284"/>
          <w:tab w:val="left" w:pos="567"/>
        </w:tabs>
        <w:spacing w:after="0" w:afterAutospacing="0"/>
        <w:rPr>
          <w:color w:val="000000"/>
          <w:szCs w:val="20"/>
          <w:lang w:val="en-US"/>
        </w:rPr>
      </w:pPr>
      <w:r w:rsidRPr="00496C2E">
        <w:rPr>
          <w:color w:val="000000"/>
          <w:szCs w:val="20"/>
          <w:lang w:val="en-US"/>
        </w:rPr>
        <w:t>2.1.2</w:t>
      </w:r>
      <w:r w:rsidRPr="00496C2E">
        <w:rPr>
          <w:color w:val="000000"/>
          <w:szCs w:val="20"/>
          <w:lang w:val="en-US"/>
        </w:rPr>
        <w:tab/>
      </w:r>
      <w:r w:rsidR="00C9482A" w:rsidRPr="00496C2E">
        <w:rPr>
          <w:color w:val="000000"/>
          <w:szCs w:val="20"/>
          <w:lang w:val="en-US"/>
        </w:rPr>
        <w:tab/>
      </w:r>
      <w:r w:rsidR="00BC049E" w:rsidRPr="00496C2E">
        <w:rPr>
          <w:color w:val="000000"/>
          <w:szCs w:val="20"/>
          <w:lang w:val="en-US"/>
        </w:rPr>
        <w:t>Notwithstanding the provisions of Article 2.1.1 above, when the total value of grants to be awarded</w:t>
      </w:r>
      <w:r w:rsidR="009C685D" w:rsidRPr="00496C2E">
        <w:rPr>
          <w:color w:val="000000"/>
          <w:szCs w:val="20"/>
          <w:lang w:val="en-US"/>
        </w:rPr>
        <w:t xml:space="preserve"> is less than</w:t>
      </w:r>
      <w:r w:rsidR="009C685D" w:rsidRPr="00496C2E">
        <w:rPr>
          <w:rStyle w:val="FootnoteReference"/>
          <w:color w:val="000000"/>
          <w:szCs w:val="20"/>
          <w:lang w:val="en-US"/>
        </w:rPr>
        <w:footnoteReference w:id="2"/>
      </w:r>
      <w:r w:rsidR="0085792A" w:rsidRPr="00496C2E">
        <w:rPr>
          <w:color w:val="000000"/>
          <w:szCs w:val="20"/>
          <w:lang w:val="en-US"/>
        </w:rPr>
        <w:t xml:space="preserve"> </w:t>
      </w:r>
      <w:r w:rsidR="00BC049E" w:rsidRPr="00496C2E">
        <w:rPr>
          <w:color w:val="000000"/>
          <w:szCs w:val="20"/>
          <w:lang w:val="en-US"/>
        </w:rPr>
        <w:t>15</w:t>
      </w:r>
      <w:r w:rsidR="00BA2BC1" w:rsidRPr="00496C2E">
        <w:rPr>
          <w:color w:val="000000"/>
          <w:szCs w:val="20"/>
          <w:lang w:val="en-US"/>
        </w:rPr>
        <w:t>,</w:t>
      </w:r>
      <w:r w:rsidR="00BC049E" w:rsidRPr="00496C2E">
        <w:rPr>
          <w:color w:val="000000"/>
          <w:szCs w:val="20"/>
          <w:lang w:val="en-US"/>
        </w:rPr>
        <w:t xml:space="preserve">000 </w:t>
      </w:r>
      <w:r w:rsidR="002C1546" w:rsidRPr="00496C2E">
        <w:rPr>
          <w:color w:val="000000"/>
          <w:szCs w:val="20"/>
          <w:lang w:val="en-US"/>
        </w:rPr>
        <w:t>e</w:t>
      </w:r>
      <w:r w:rsidR="00BC049E" w:rsidRPr="00496C2E">
        <w:rPr>
          <w:color w:val="000000"/>
          <w:szCs w:val="20"/>
          <w:lang w:val="en-US"/>
        </w:rPr>
        <w:t>uros, grants may be awarded directly to a particular grantee without a call for proposals.</w:t>
      </w:r>
    </w:p>
    <w:p w14:paraId="57770F75" w14:textId="77777777" w:rsidR="00D068E6" w:rsidRPr="00496C2E" w:rsidRDefault="00D068E6" w:rsidP="00D026F2">
      <w:pPr>
        <w:tabs>
          <w:tab w:val="left" w:pos="284"/>
          <w:tab w:val="left" w:pos="567"/>
        </w:tabs>
        <w:spacing w:after="0" w:afterAutospacing="0"/>
        <w:rPr>
          <w:color w:val="000000"/>
          <w:szCs w:val="20"/>
          <w:lang w:val="en-US"/>
        </w:rPr>
      </w:pPr>
    </w:p>
    <w:p w14:paraId="0D98DCEA" w14:textId="77777777" w:rsidR="00A91BF4" w:rsidRPr="00496C2E" w:rsidRDefault="00BC049E" w:rsidP="00D026F2">
      <w:pPr>
        <w:tabs>
          <w:tab w:val="left" w:pos="284"/>
          <w:tab w:val="left" w:pos="567"/>
        </w:tabs>
        <w:spacing w:after="0" w:afterAutospacing="0"/>
        <w:rPr>
          <w:color w:val="000000"/>
          <w:szCs w:val="20"/>
          <w:lang w:val="en-US"/>
        </w:rPr>
      </w:pPr>
      <w:r w:rsidRPr="00496C2E">
        <w:rPr>
          <w:color w:val="000000"/>
          <w:szCs w:val="20"/>
          <w:lang w:val="en-US"/>
        </w:rPr>
        <w:t>2.1.3</w:t>
      </w:r>
      <w:r w:rsidR="00664D30" w:rsidRPr="00496C2E">
        <w:rPr>
          <w:color w:val="000000"/>
          <w:szCs w:val="20"/>
          <w:lang w:val="en-US"/>
        </w:rPr>
        <w:t xml:space="preserve"> </w:t>
      </w:r>
      <w:r w:rsidR="00C9482A" w:rsidRPr="00496C2E">
        <w:rPr>
          <w:color w:val="000000"/>
          <w:szCs w:val="20"/>
          <w:lang w:val="en-US"/>
        </w:rPr>
        <w:tab/>
      </w:r>
      <w:r w:rsidR="00A91BF4" w:rsidRPr="00496C2E">
        <w:rPr>
          <w:color w:val="000000"/>
          <w:szCs w:val="20"/>
          <w:lang w:val="en-US"/>
        </w:rPr>
        <w:t xml:space="preserve">Grants may </w:t>
      </w:r>
      <w:r w:rsidRPr="00496C2E">
        <w:rPr>
          <w:color w:val="000000"/>
          <w:szCs w:val="20"/>
          <w:lang w:val="en-US"/>
        </w:rPr>
        <w:t xml:space="preserve">also </w:t>
      </w:r>
      <w:r w:rsidR="00A91BF4" w:rsidRPr="00496C2E">
        <w:rPr>
          <w:color w:val="000000"/>
          <w:szCs w:val="20"/>
          <w:lang w:val="en-US"/>
        </w:rPr>
        <w:t xml:space="preserve">exceptionally be awarded directly to a particular </w:t>
      </w:r>
      <w:r w:rsidR="00082F60" w:rsidRPr="00496C2E">
        <w:rPr>
          <w:color w:val="000000"/>
          <w:szCs w:val="20"/>
          <w:lang w:val="en-US"/>
        </w:rPr>
        <w:t>grantee</w:t>
      </w:r>
      <w:r w:rsidR="00A91BF4" w:rsidRPr="00496C2E">
        <w:rPr>
          <w:color w:val="000000"/>
          <w:szCs w:val="20"/>
          <w:lang w:val="en-US"/>
        </w:rPr>
        <w:t xml:space="preserve"> without a call for proposals where, for unforeseen reasons of urgency not attributable to the administrative entity awarding a grant, a call for proposals cannot be followed or where the characteristics of the </w:t>
      </w:r>
      <w:r w:rsidR="00082F60" w:rsidRPr="00496C2E">
        <w:rPr>
          <w:color w:val="000000"/>
          <w:szCs w:val="20"/>
          <w:lang w:val="en-US"/>
        </w:rPr>
        <w:t>grantee</w:t>
      </w:r>
      <w:r w:rsidR="00A91BF4" w:rsidRPr="00496C2E">
        <w:rPr>
          <w:color w:val="000000"/>
          <w:szCs w:val="20"/>
          <w:lang w:val="en-US"/>
        </w:rPr>
        <w:t xml:space="preserve"> or of the action</w:t>
      </w:r>
      <w:r w:rsidR="00BA2BC1" w:rsidRPr="00496C2E">
        <w:rPr>
          <w:color w:val="000000"/>
          <w:szCs w:val="20"/>
          <w:lang w:val="en-US"/>
        </w:rPr>
        <w:t xml:space="preserve"> or </w:t>
      </w:r>
      <w:r w:rsidR="00A91BF4" w:rsidRPr="00496C2E">
        <w:rPr>
          <w:color w:val="000000"/>
          <w:szCs w:val="20"/>
          <w:lang w:val="en-US"/>
        </w:rPr>
        <w:t>project leave no choice.</w:t>
      </w:r>
    </w:p>
    <w:p w14:paraId="3C5FB594" w14:textId="77777777" w:rsidR="009345E0" w:rsidRPr="00496C2E" w:rsidRDefault="00A91BF4" w:rsidP="00D4138F">
      <w:pPr>
        <w:pStyle w:val="COEHeading3"/>
        <w:spacing w:after="0" w:afterAutospacing="0"/>
        <w:rPr>
          <w:b w:val="0"/>
          <w:color w:val="000000"/>
          <w:szCs w:val="20"/>
          <w:lang w:val="en-GB"/>
        </w:rPr>
      </w:pPr>
      <w:r w:rsidRPr="00496C2E">
        <w:rPr>
          <w:b w:val="0"/>
          <w:color w:val="000000"/>
          <w:szCs w:val="20"/>
          <w:lang w:val="en-US"/>
        </w:rPr>
        <w:t>2.1.</w:t>
      </w:r>
      <w:r w:rsidR="00BC049E" w:rsidRPr="00496C2E">
        <w:rPr>
          <w:b w:val="0"/>
          <w:color w:val="000000"/>
          <w:szCs w:val="20"/>
          <w:lang w:val="en-US"/>
        </w:rPr>
        <w:t>4</w:t>
      </w:r>
      <w:r w:rsidRPr="00496C2E">
        <w:rPr>
          <w:b w:val="0"/>
          <w:color w:val="000000"/>
          <w:szCs w:val="20"/>
          <w:lang w:val="en-US"/>
        </w:rPr>
        <w:t xml:space="preserve"> </w:t>
      </w:r>
      <w:r w:rsidR="00C9482A" w:rsidRPr="00496C2E">
        <w:rPr>
          <w:b w:val="0"/>
          <w:color w:val="000000"/>
          <w:szCs w:val="20"/>
          <w:lang w:val="en-US"/>
        </w:rPr>
        <w:tab/>
      </w:r>
      <w:r w:rsidR="008A2BC0" w:rsidRPr="00496C2E">
        <w:rPr>
          <w:b w:val="0"/>
          <w:color w:val="000000"/>
          <w:szCs w:val="20"/>
          <w:lang w:val="en-US"/>
        </w:rPr>
        <w:t xml:space="preserve">Information about </w:t>
      </w:r>
      <w:r w:rsidR="006F1D24" w:rsidRPr="00496C2E">
        <w:rPr>
          <w:b w:val="0"/>
          <w:color w:val="000000"/>
          <w:szCs w:val="20"/>
          <w:lang w:val="en-US"/>
        </w:rPr>
        <w:t xml:space="preserve">awarded </w:t>
      </w:r>
      <w:r w:rsidR="008A2BC0" w:rsidRPr="00496C2E">
        <w:rPr>
          <w:b w:val="0"/>
          <w:color w:val="000000"/>
          <w:szCs w:val="20"/>
          <w:lang w:val="en-US"/>
        </w:rPr>
        <w:t>grants shall be published annually</w:t>
      </w:r>
      <w:r w:rsidR="00D4138F" w:rsidRPr="00496C2E">
        <w:rPr>
          <w:b w:val="0"/>
          <w:color w:val="000000"/>
          <w:szCs w:val="20"/>
          <w:lang w:val="en-US"/>
        </w:rPr>
        <w:t xml:space="preserve">, excepted when </w:t>
      </w:r>
      <w:r w:rsidR="00D4138F" w:rsidRPr="00496C2E">
        <w:rPr>
          <w:b w:val="0"/>
          <w:color w:val="000000"/>
          <w:szCs w:val="20"/>
          <w:lang w:val="en-GB"/>
        </w:rPr>
        <w:t xml:space="preserve">specific confidentiality measures shall be taken by the Council of Europe to preserve the vital interests of the </w:t>
      </w:r>
      <w:r w:rsidR="003109FC" w:rsidRPr="00496C2E">
        <w:rPr>
          <w:b w:val="0"/>
          <w:color w:val="000000"/>
          <w:szCs w:val="20"/>
          <w:lang w:val="en-GB"/>
        </w:rPr>
        <w:t>g</w:t>
      </w:r>
      <w:r w:rsidR="00082F60" w:rsidRPr="00496C2E">
        <w:rPr>
          <w:b w:val="0"/>
          <w:color w:val="000000"/>
          <w:szCs w:val="20"/>
          <w:lang w:val="en-GB"/>
        </w:rPr>
        <w:t>rantee</w:t>
      </w:r>
      <w:r w:rsidR="00D4138F" w:rsidRPr="00496C2E">
        <w:rPr>
          <w:b w:val="0"/>
          <w:color w:val="000000"/>
          <w:szCs w:val="20"/>
          <w:lang w:val="en-GB"/>
        </w:rPr>
        <w:t>.</w:t>
      </w:r>
    </w:p>
    <w:p w14:paraId="3EC5CDED" w14:textId="77777777" w:rsidR="00D068E6" w:rsidRPr="00496C2E" w:rsidRDefault="00D068E6" w:rsidP="00D026F2">
      <w:pPr>
        <w:tabs>
          <w:tab w:val="left" w:pos="284"/>
          <w:tab w:val="left" w:pos="567"/>
        </w:tabs>
        <w:spacing w:after="0" w:afterAutospacing="0"/>
        <w:rPr>
          <w:b/>
          <w:color w:val="000000"/>
          <w:szCs w:val="20"/>
          <w:lang w:val="en-US"/>
        </w:rPr>
      </w:pPr>
    </w:p>
    <w:p w14:paraId="4579CACC" w14:textId="77777777" w:rsidR="009345E0" w:rsidRPr="00496C2E" w:rsidRDefault="00956897" w:rsidP="00D026F2">
      <w:pPr>
        <w:tabs>
          <w:tab w:val="left" w:pos="284"/>
          <w:tab w:val="left" w:pos="567"/>
        </w:tabs>
        <w:spacing w:after="0" w:afterAutospacing="0"/>
        <w:rPr>
          <w:b/>
          <w:color w:val="000000"/>
          <w:szCs w:val="20"/>
          <w:lang w:val="en-US"/>
        </w:rPr>
      </w:pPr>
      <w:r w:rsidRPr="00496C2E">
        <w:rPr>
          <w:b/>
          <w:color w:val="000000"/>
          <w:szCs w:val="20"/>
          <w:lang w:val="en-US"/>
        </w:rPr>
        <w:t>2.2</w:t>
      </w:r>
      <w:r w:rsidRPr="00496C2E">
        <w:rPr>
          <w:b/>
          <w:color w:val="000000"/>
          <w:szCs w:val="20"/>
          <w:lang w:val="en-US"/>
        </w:rPr>
        <w:tab/>
      </w:r>
      <w:r w:rsidRPr="00496C2E">
        <w:rPr>
          <w:b/>
          <w:color w:val="000000"/>
          <w:szCs w:val="20"/>
          <w:lang w:val="en-US"/>
        </w:rPr>
        <w:tab/>
      </w:r>
      <w:r w:rsidR="008A2BC0" w:rsidRPr="00496C2E">
        <w:rPr>
          <w:b/>
          <w:color w:val="000000"/>
          <w:szCs w:val="20"/>
          <w:lang w:val="en-US"/>
        </w:rPr>
        <w:t>Principle of non-retroactivity</w:t>
      </w:r>
    </w:p>
    <w:p w14:paraId="6C65DBCF" w14:textId="77777777" w:rsidR="00D068E6" w:rsidRPr="00496C2E" w:rsidRDefault="00D068E6" w:rsidP="00D026F2">
      <w:pPr>
        <w:tabs>
          <w:tab w:val="left" w:pos="284"/>
          <w:tab w:val="left" w:pos="567"/>
        </w:tabs>
        <w:spacing w:after="0" w:afterAutospacing="0"/>
        <w:rPr>
          <w:color w:val="000000"/>
          <w:szCs w:val="20"/>
          <w:lang w:val="en-US"/>
        </w:rPr>
      </w:pPr>
    </w:p>
    <w:p w14:paraId="1AAE7D07" w14:textId="77777777" w:rsidR="009345E0" w:rsidRPr="00496C2E" w:rsidRDefault="008A2BC0" w:rsidP="00D026F2">
      <w:pPr>
        <w:tabs>
          <w:tab w:val="left" w:pos="284"/>
          <w:tab w:val="left" w:pos="567"/>
        </w:tabs>
        <w:spacing w:after="0" w:afterAutospacing="0"/>
        <w:rPr>
          <w:color w:val="000000"/>
          <w:szCs w:val="20"/>
          <w:lang w:val="en-US"/>
        </w:rPr>
      </w:pPr>
      <w:r w:rsidRPr="00496C2E">
        <w:rPr>
          <w:color w:val="000000"/>
          <w:szCs w:val="20"/>
          <w:lang w:val="en-US"/>
        </w:rPr>
        <w:t xml:space="preserve">2.2.1 </w:t>
      </w:r>
      <w:r w:rsidR="00C9482A" w:rsidRPr="00496C2E">
        <w:rPr>
          <w:color w:val="000000"/>
          <w:szCs w:val="20"/>
          <w:lang w:val="en-US"/>
        </w:rPr>
        <w:tab/>
      </w:r>
      <w:r w:rsidR="00606377" w:rsidRPr="00496C2E">
        <w:rPr>
          <w:color w:val="000000"/>
          <w:szCs w:val="20"/>
          <w:lang w:val="en-US"/>
        </w:rPr>
        <w:t>No g</w:t>
      </w:r>
      <w:r w:rsidRPr="00496C2E">
        <w:rPr>
          <w:color w:val="000000"/>
          <w:szCs w:val="20"/>
          <w:lang w:val="en-US"/>
        </w:rPr>
        <w:t>rant</w:t>
      </w:r>
      <w:r w:rsidR="00606377" w:rsidRPr="00496C2E">
        <w:rPr>
          <w:color w:val="000000"/>
          <w:szCs w:val="20"/>
          <w:lang w:val="en-US"/>
        </w:rPr>
        <w:t xml:space="preserve"> may be awarded for an action </w:t>
      </w:r>
      <w:r w:rsidR="00585192" w:rsidRPr="00496C2E">
        <w:rPr>
          <w:color w:val="000000"/>
          <w:szCs w:val="20"/>
          <w:lang w:val="en-US"/>
        </w:rPr>
        <w:t xml:space="preserve">or a project </w:t>
      </w:r>
      <w:r w:rsidR="00606377" w:rsidRPr="00496C2E">
        <w:rPr>
          <w:color w:val="000000"/>
          <w:szCs w:val="20"/>
          <w:lang w:val="en-US"/>
        </w:rPr>
        <w:t>already completed.</w:t>
      </w:r>
    </w:p>
    <w:p w14:paraId="32FF2D84" w14:textId="77777777" w:rsidR="00D068E6" w:rsidRPr="00496C2E" w:rsidRDefault="00D068E6" w:rsidP="00D026F2">
      <w:pPr>
        <w:tabs>
          <w:tab w:val="left" w:pos="284"/>
          <w:tab w:val="left" w:pos="567"/>
        </w:tabs>
        <w:spacing w:after="0" w:afterAutospacing="0"/>
        <w:rPr>
          <w:color w:val="000000"/>
          <w:szCs w:val="20"/>
          <w:lang w:val="en-US"/>
        </w:rPr>
      </w:pPr>
    </w:p>
    <w:p w14:paraId="0281EEBC" w14:textId="77777777" w:rsidR="009345E0" w:rsidRPr="00496C2E" w:rsidRDefault="00606377" w:rsidP="00D026F2">
      <w:pPr>
        <w:tabs>
          <w:tab w:val="left" w:pos="284"/>
          <w:tab w:val="left" w:pos="567"/>
        </w:tabs>
        <w:spacing w:after="0" w:afterAutospacing="0"/>
        <w:rPr>
          <w:color w:val="000000"/>
          <w:szCs w:val="20"/>
          <w:lang w:val="en-US"/>
        </w:rPr>
      </w:pPr>
      <w:r w:rsidRPr="00496C2E">
        <w:rPr>
          <w:color w:val="000000"/>
          <w:szCs w:val="20"/>
          <w:lang w:val="en-US"/>
        </w:rPr>
        <w:t xml:space="preserve">2.2.2 </w:t>
      </w:r>
      <w:r w:rsidR="00C9482A" w:rsidRPr="00496C2E">
        <w:rPr>
          <w:color w:val="000000"/>
          <w:szCs w:val="20"/>
          <w:lang w:val="en-US"/>
        </w:rPr>
        <w:tab/>
      </w:r>
      <w:r w:rsidRPr="00496C2E">
        <w:rPr>
          <w:color w:val="000000"/>
          <w:szCs w:val="20"/>
          <w:lang w:val="en-US"/>
        </w:rPr>
        <w:t xml:space="preserve">When a grant is awarded for an action </w:t>
      </w:r>
      <w:r w:rsidR="00585192" w:rsidRPr="00496C2E">
        <w:rPr>
          <w:color w:val="000000"/>
          <w:szCs w:val="20"/>
          <w:lang w:val="en-US"/>
        </w:rPr>
        <w:t xml:space="preserve">or a project </w:t>
      </w:r>
      <w:r w:rsidRPr="00496C2E">
        <w:rPr>
          <w:color w:val="000000"/>
          <w:szCs w:val="20"/>
          <w:lang w:val="en-US"/>
        </w:rPr>
        <w:t>which has already begun, costs eligible for financing shall not have been incurred prior to the date of submission of the grant application.</w:t>
      </w:r>
    </w:p>
    <w:p w14:paraId="4DB0443D" w14:textId="77777777" w:rsidR="00D068E6" w:rsidRPr="00496C2E" w:rsidRDefault="00D068E6" w:rsidP="009544D0">
      <w:pPr>
        <w:tabs>
          <w:tab w:val="left" w:pos="284"/>
          <w:tab w:val="left" w:pos="567"/>
        </w:tabs>
        <w:spacing w:after="0" w:afterAutospacing="0"/>
        <w:rPr>
          <w:b/>
          <w:color w:val="000000"/>
          <w:szCs w:val="20"/>
          <w:lang w:val="en-US"/>
        </w:rPr>
      </w:pPr>
    </w:p>
    <w:p w14:paraId="7E36BCDD" w14:textId="77777777" w:rsidR="009345E0" w:rsidRPr="00496C2E" w:rsidRDefault="009544D0" w:rsidP="009544D0">
      <w:pPr>
        <w:tabs>
          <w:tab w:val="left" w:pos="284"/>
          <w:tab w:val="left" w:pos="567"/>
        </w:tabs>
        <w:spacing w:after="0" w:afterAutospacing="0"/>
        <w:rPr>
          <w:b/>
          <w:color w:val="000000"/>
          <w:szCs w:val="20"/>
          <w:lang w:val="en-US"/>
        </w:rPr>
      </w:pPr>
      <w:r w:rsidRPr="00496C2E">
        <w:rPr>
          <w:b/>
          <w:color w:val="000000"/>
          <w:szCs w:val="20"/>
          <w:lang w:val="en-US"/>
        </w:rPr>
        <w:t>2.3</w:t>
      </w:r>
      <w:r w:rsidRPr="00496C2E">
        <w:rPr>
          <w:b/>
          <w:color w:val="000000"/>
          <w:szCs w:val="20"/>
          <w:lang w:val="en-US"/>
        </w:rPr>
        <w:tab/>
      </w:r>
      <w:r w:rsidR="00956897" w:rsidRPr="00496C2E">
        <w:rPr>
          <w:b/>
          <w:color w:val="000000"/>
          <w:szCs w:val="20"/>
          <w:lang w:val="en-US"/>
        </w:rPr>
        <w:tab/>
      </w:r>
      <w:r w:rsidRPr="00496C2E">
        <w:rPr>
          <w:b/>
          <w:color w:val="000000"/>
          <w:szCs w:val="20"/>
          <w:lang w:val="en-US"/>
        </w:rPr>
        <w:t>Principle of co-financing</w:t>
      </w:r>
    </w:p>
    <w:p w14:paraId="14F85FED" w14:textId="77777777" w:rsidR="00D068E6" w:rsidRPr="00496C2E" w:rsidRDefault="00D068E6" w:rsidP="009544D0">
      <w:pPr>
        <w:tabs>
          <w:tab w:val="left" w:pos="284"/>
          <w:tab w:val="left" w:pos="567"/>
        </w:tabs>
        <w:spacing w:after="0" w:afterAutospacing="0"/>
        <w:rPr>
          <w:color w:val="000000"/>
          <w:szCs w:val="20"/>
          <w:lang w:val="en-US"/>
        </w:rPr>
      </w:pPr>
    </w:p>
    <w:p w14:paraId="1784C178" w14:textId="77777777" w:rsidR="009345E0" w:rsidRPr="00496C2E" w:rsidRDefault="009544D0" w:rsidP="009544D0">
      <w:pPr>
        <w:tabs>
          <w:tab w:val="left" w:pos="284"/>
          <w:tab w:val="left" w:pos="567"/>
        </w:tabs>
        <w:spacing w:after="0" w:afterAutospacing="0"/>
        <w:rPr>
          <w:color w:val="000000"/>
          <w:szCs w:val="20"/>
          <w:lang w:val="en-US"/>
        </w:rPr>
      </w:pPr>
      <w:r w:rsidRPr="00496C2E">
        <w:rPr>
          <w:color w:val="000000"/>
          <w:szCs w:val="20"/>
          <w:lang w:val="en-US"/>
        </w:rPr>
        <w:t xml:space="preserve">2.3.1 </w:t>
      </w:r>
      <w:r w:rsidR="00C9482A" w:rsidRPr="00496C2E">
        <w:rPr>
          <w:color w:val="000000"/>
          <w:szCs w:val="20"/>
          <w:lang w:val="en-US"/>
        </w:rPr>
        <w:tab/>
      </w:r>
      <w:r w:rsidRPr="00496C2E">
        <w:rPr>
          <w:color w:val="000000"/>
          <w:szCs w:val="20"/>
          <w:lang w:val="en-US"/>
        </w:rPr>
        <w:t xml:space="preserve">The Council of Europe shall finance only part </w:t>
      </w:r>
      <w:r w:rsidR="005C6D9C" w:rsidRPr="00496C2E">
        <w:rPr>
          <w:color w:val="000000"/>
          <w:szCs w:val="20"/>
          <w:lang w:val="en-US"/>
        </w:rPr>
        <w:t xml:space="preserve">of </w:t>
      </w:r>
      <w:r w:rsidRPr="00496C2E">
        <w:rPr>
          <w:color w:val="000000"/>
          <w:szCs w:val="20"/>
          <w:lang w:val="en-US"/>
        </w:rPr>
        <w:t xml:space="preserve">the action or </w:t>
      </w:r>
      <w:r w:rsidR="005C6D9C" w:rsidRPr="00496C2E">
        <w:rPr>
          <w:color w:val="000000"/>
          <w:szCs w:val="20"/>
          <w:lang w:val="en-US"/>
        </w:rPr>
        <w:t xml:space="preserve">of </w:t>
      </w:r>
      <w:r w:rsidRPr="00496C2E">
        <w:rPr>
          <w:color w:val="000000"/>
          <w:szCs w:val="20"/>
          <w:lang w:val="en-US"/>
        </w:rPr>
        <w:t>the project referred to in Article 1</w:t>
      </w:r>
      <w:r w:rsidR="00C84A81" w:rsidRPr="00496C2E">
        <w:rPr>
          <w:color w:val="000000"/>
          <w:szCs w:val="20"/>
          <w:lang w:val="en-US"/>
        </w:rPr>
        <w:t>.</w:t>
      </w:r>
      <w:r w:rsidRPr="00496C2E">
        <w:rPr>
          <w:color w:val="000000"/>
          <w:szCs w:val="20"/>
          <w:lang w:val="en-US"/>
        </w:rPr>
        <w:t xml:space="preserve">2 </w:t>
      </w:r>
      <w:r w:rsidR="000C0F4A" w:rsidRPr="00496C2E">
        <w:rPr>
          <w:color w:val="000000"/>
          <w:szCs w:val="20"/>
          <w:lang w:val="en-US"/>
        </w:rPr>
        <w:t xml:space="preserve">and 1.3 </w:t>
      </w:r>
      <w:r w:rsidRPr="00496C2E">
        <w:rPr>
          <w:color w:val="000000"/>
          <w:szCs w:val="20"/>
          <w:lang w:val="en-US"/>
        </w:rPr>
        <w:t>of the present Rule.</w:t>
      </w:r>
    </w:p>
    <w:p w14:paraId="5AFEDF2D" w14:textId="77777777" w:rsidR="00D068E6" w:rsidRPr="00496C2E" w:rsidRDefault="00D068E6" w:rsidP="009544D0">
      <w:pPr>
        <w:tabs>
          <w:tab w:val="left" w:pos="284"/>
          <w:tab w:val="left" w:pos="567"/>
        </w:tabs>
        <w:spacing w:after="0" w:afterAutospacing="0"/>
        <w:rPr>
          <w:color w:val="000000"/>
          <w:szCs w:val="20"/>
          <w:lang w:val="en-US"/>
        </w:rPr>
      </w:pPr>
    </w:p>
    <w:p w14:paraId="7EC49F3B" w14:textId="77777777" w:rsidR="009345E0" w:rsidRPr="00496C2E" w:rsidRDefault="009544D0" w:rsidP="009544D0">
      <w:pPr>
        <w:tabs>
          <w:tab w:val="left" w:pos="284"/>
          <w:tab w:val="left" w:pos="567"/>
        </w:tabs>
        <w:spacing w:after="0" w:afterAutospacing="0"/>
        <w:rPr>
          <w:color w:val="000000"/>
          <w:szCs w:val="20"/>
          <w:lang w:val="en-US"/>
        </w:rPr>
      </w:pPr>
      <w:r w:rsidRPr="00496C2E">
        <w:rPr>
          <w:color w:val="000000"/>
          <w:szCs w:val="20"/>
          <w:lang w:val="en-US"/>
        </w:rPr>
        <w:lastRenderedPageBreak/>
        <w:t xml:space="preserve">2.3.2. </w:t>
      </w:r>
      <w:r w:rsidR="00C9482A" w:rsidRPr="00496C2E">
        <w:rPr>
          <w:color w:val="000000"/>
          <w:szCs w:val="20"/>
          <w:lang w:val="en-US"/>
        </w:rPr>
        <w:tab/>
      </w:r>
      <w:r w:rsidRPr="00496C2E">
        <w:rPr>
          <w:color w:val="000000"/>
          <w:szCs w:val="20"/>
          <w:lang w:val="en-US"/>
        </w:rPr>
        <w:t>The grantee</w:t>
      </w:r>
      <w:r w:rsidR="00371803" w:rsidRPr="00496C2E">
        <w:rPr>
          <w:color w:val="000000"/>
          <w:szCs w:val="20"/>
          <w:lang w:val="en-US"/>
        </w:rPr>
        <w:t xml:space="preserve"> shall </w:t>
      </w:r>
      <w:r w:rsidRPr="00496C2E">
        <w:rPr>
          <w:color w:val="000000"/>
          <w:szCs w:val="20"/>
          <w:lang w:val="en-US"/>
        </w:rPr>
        <w:t>contribut</w:t>
      </w:r>
      <w:r w:rsidR="00371803" w:rsidRPr="00496C2E">
        <w:rPr>
          <w:color w:val="000000"/>
          <w:szCs w:val="20"/>
          <w:lang w:val="en-US"/>
        </w:rPr>
        <w:t>e</w:t>
      </w:r>
      <w:r w:rsidRPr="00496C2E">
        <w:rPr>
          <w:color w:val="000000"/>
          <w:szCs w:val="20"/>
          <w:lang w:val="en-US"/>
        </w:rPr>
        <w:t xml:space="preserve"> to the action or the project either by way of </w:t>
      </w:r>
      <w:r w:rsidR="00371803" w:rsidRPr="00496C2E">
        <w:rPr>
          <w:color w:val="000000"/>
          <w:szCs w:val="20"/>
          <w:lang w:val="en-US"/>
        </w:rPr>
        <w:t xml:space="preserve">its </w:t>
      </w:r>
      <w:r w:rsidRPr="00496C2E">
        <w:rPr>
          <w:color w:val="000000"/>
          <w:szCs w:val="20"/>
          <w:lang w:val="en-US"/>
        </w:rPr>
        <w:t>own resources or by contribution from third parties. Co-financing may take the form of financial or human resources, in-kind contributions or income generated by the action or project.</w:t>
      </w:r>
    </w:p>
    <w:p w14:paraId="581D8B20" w14:textId="77777777" w:rsidR="001B4D09" w:rsidRPr="00496C2E" w:rsidRDefault="001B4D09" w:rsidP="009544D0">
      <w:pPr>
        <w:tabs>
          <w:tab w:val="left" w:pos="284"/>
          <w:tab w:val="left" w:pos="567"/>
        </w:tabs>
        <w:spacing w:after="0" w:afterAutospacing="0"/>
        <w:rPr>
          <w:color w:val="000000"/>
          <w:szCs w:val="20"/>
          <w:lang w:val="en-US"/>
        </w:rPr>
      </w:pPr>
    </w:p>
    <w:p w14:paraId="006F2BA9" w14:textId="77777777" w:rsidR="009345E0" w:rsidRPr="00496C2E" w:rsidRDefault="00606377" w:rsidP="00D026F2">
      <w:pPr>
        <w:tabs>
          <w:tab w:val="left" w:pos="284"/>
          <w:tab w:val="left" w:pos="567"/>
        </w:tabs>
        <w:spacing w:after="0" w:afterAutospacing="0"/>
        <w:rPr>
          <w:b/>
          <w:color w:val="000000"/>
          <w:szCs w:val="20"/>
          <w:lang w:val="en-US"/>
        </w:rPr>
      </w:pPr>
      <w:r w:rsidRPr="00496C2E">
        <w:rPr>
          <w:b/>
          <w:color w:val="000000"/>
          <w:szCs w:val="20"/>
          <w:lang w:val="en-US"/>
        </w:rPr>
        <w:t>2.</w:t>
      </w:r>
      <w:r w:rsidR="009544D0" w:rsidRPr="00496C2E">
        <w:rPr>
          <w:b/>
          <w:color w:val="000000"/>
          <w:szCs w:val="20"/>
          <w:lang w:val="en-US"/>
        </w:rPr>
        <w:t>4</w:t>
      </w:r>
      <w:r w:rsidRPr="00496C2E">
        <w:rPr>
          <w:b/>
          <w:color w:val="000000"/>
          <w:szCs w:val="20"/>
          <w:lang w:val="en-US"/>
        </w:rPr>
        <w:tab/>
      </w:r>
      <w:r w:rsidR="00956897" w:rsidRPr="00496C2E">
        <w:rPr>
          <w:b/>
          <w:color w:val="000000"/>
          <w:szCs w:val="20"/>
          <w:lang w:val="en-US"/>
        </w:rPr>
        <w:tab/>
      </w:r>
      <w:r w:rsidRPr="00496C2E">
        <w:rPr>
          <w:b/>
          <w:color w:val="000000"/>
          <w:szCs w:val="20"/>
          <w:lang w:val="en-US"/>
        </w:rPr>
        <w:t>Principle of n</w:t>
      </w:r>
      <w:r w:rsidR="00611A4C" w:rsidRPr="00496C2E">
        <w:rPr>
          <w:b/>
          <w:color w:val="000000"/>
          <w:szCs w:val="20"/>
          <w:lang w:val="en-US"/>
        </w:rPr>
        <w:t>on-cumulative award</w:t>
      </w:r>
      <w:r w:rsidR="00BA2BC1" w:rsidRPr="00496C2E">
        <w:rPr>
          <w:b/>
          <w:color w:val="000000"/>
          <w:szCs w:val="20"/>
          <w:lang w:val="en-US"/>
        </w:rPr>
        <w:t>s</w:t>
      </w:r>
    </w:p>
    <w:p w14:paraId="43EAAE7D" w14:textId="77777777" w:rsidR="00D068E6" w:rsidRPr="00496C2E" w:rsidRDefault="00D068E6" w:rsidP="00D026F2">
      <w:pPr>
        <w:tabs>
          <w:tab w:val="left" w:pos="284"/>
          <w:tab w:val="left" w:pos="567"/>
        </w:tabs>
        <w:spacing w:after="0" w:afterAutospacing="0"/>
        <w:rPr>
          <w:color w:val="000000"/>
          <w:szCs w:val="20"/>
          <w:lang w:val="en-US"/>
        </w:rPr>
      </w:pPr>
    </w:p>
    <w:p w14:paraId="1D34BED1" w14:textId="77777777" w:rsidR="009345E0" w:rsidRPr="00496C2E" w:rsidRDefault="00606377" w:rsidP="00D026F2">
      <w:pPr>
        <w:tabs>
          <w:tab w:val="left" w:pos="284"/>
          <w:tab w:val="left" w:pos="567"/>
        </w:tabs>
        <w:spacing w:after="0" w:afterAutospacing="0"/>
        <w:rPr>
          <w:color w:val="000000"/>
          <w:szCs w:val="20"/>
          <w:lang w:val="en-US"/>
        </w:rPr>
      </w:pPr>
      <w:r w:rsidRPr="00496C2E">
        <w:rPr>
          <w:color w:val="000000"/>
          <w:szCs w:val="20"/>
          <w:lang w:val="en-US"/>
        </w:rPr>
        <w:t>2.</w:t>
      </w:r>
      <w:r w:rsidR="009544D0" w:rsidRPr="00496C2E">
        <w:rPr>
          <w:color w:val="000000"/>
          <w:szCs w:val="20"/>
          <w:lang w:val="en-US"/>
        </w:rPr>
        <w:t>4</w:t>
      </w:r>
      <w:r w:rsidRPr="00496C2E">
        <w:rPr>
          <w:color w:val="000000"/>
          <w:szCs w:val="20"/>
          <w:lang w:val="en-US"/>
        </w:rPr>
        <w:t xml:space="preserve">.1 </w:t>
      </w:r>
      <w:r w:rsidR="00C9482A" w:rsidRPr="00496C2E">
        <w:rPr>
          <w:color w:val="000000"/>
          <w:szCs w:val="20"/>
          <w:lang w:val="en-US"/>
        </w:rPr>
        <w:tab/>
      </w:r>
      <w:r w:rsidR="009544D0" w:rsidRPr="00496C2E">
        <w:rPr>
          <w:color w:val="000000"/>
          <w:szCs w:val="20"/>
          <w:lang w:val="en-US"/>
        </w:rPr>
        <w:t xml:space="preserve">Each action or project </w:t>
      </w:r>
      <w:r w:rsidR="00352140" w:rsidRPr="00496C2E">
        <w:rPr>
          <w:color w:val="000000"/>
          <w:szCs w:val="20"/>
          <w:lang w:val="en-US"/>
        </w:rPr>
        <w:t xml:space="preserve">shall </w:t>
      </w:r>
      <w:r w:rsidR="009544D0" w:rsidRPr="00496C2E">
        <w:rPr>
          <w:color w:val="000000"/>
          <w:szCs w:val="20"/>
          <w:lang w:val="en-US"/>
        </w:rPr>
        <w:t xml:space="preserve">give rise to the award </w:t>
      </w:r>
      <w:r w:rsidR="00352140" w:rsidRPr="00496C2E">
        <w:rPr>
          <w:color w:val="000000"/>
          <w:szCs w:val="20"/>
          <w:lang w:val="en-US"/>
        </w:rPr>
        <w:t>by the Council of Europe of only one grant per grantee.</w:t>
      </w:r>
    </w:p>
    <w:p w14:paraId="0B8908DC" w14:textId="77777777" w:rsidR="00B14E1E" w:rsidRPr="00496C2E" w:rsidRDefault="00B14E1E" w:rsidP="00D026F2">
      <w:pPr>
        <w:tabs>
          <w:tab w:val="left" w:pos="284"/>
          <w:tab w:val="left" w:pos="567"/>
        </w:tabs>
        <w:spacing w:after="0" w:afterAutospacing="0"/>
        <w:rPr>
          <w:color w:val="000000"/>
          <w:szCs w:val="20"/>
          <w:lang w:val="en-US"/>
        </w:rPr>
      </w:pPr>
    </w:p>
    <w:p w14:paraId="2325847D" w14:textId="77777777" w:rsidR="009345E0" w:rsidRPr="00496C2E" w:rsidRDefault="009544D0" w:rsidP="00D026F2">
      <w:pPr>
        <w:tabs>
          <w:tab w:val="left" w:pos="284"/>
          <w:tab w:val="left" w:pos="567"/>
        </w:tabs>
        <w:spacing w:after="0" w:afterAutospacing="0"/>
        <w:rPr>
          <w:color w:val="000000"/>
          <w:szCs w:val="20"/>
          <w:lang w:val="en-US"/>
        </w:rPr>
      </w:pPr>
      <w:r w:rsidRPr="00496C2E">
        <w:rPr>
          <w:color w:val="000000"/>
          <w:szCs w:val="20"/>
          <w:lang w:val="en-US"/>
        </w:rPr>
        <w:t>2.4</w:t>
      </w:r>
      <w:r w:rsidR="00664D30" w:rsidRPr="00496C2E">
        <w:rPr>
          <w:color w:val="000000"/>
          <w:szCs w:val="20"/>
          <w:lang w:val="en-US"/>
        </w:rPr>
        <w:t xml:space="preserve">.2 </w:t>
      </w:r>
      <w:r w:rsidR="00944ECD" w:rsidRPr="00496C2E">
        <w:rPr>
          <w:color w:val="000000"/>
          <w:szCs w:val="20"/>
          <w:lang w:val="en-US"/>
        </w:rPr>
        <w:tab/>
      </w:r>
      <w:r w:rsidR="00371803" w:rsidRPr="00496C2E">
        <w:rPr>
          <w:color w:val="000000"/>
          <w:szCs w:val="20"/>
          <w:lang w:val="en-US"/>
        </w:rPr>
        <w:t>Under no circumstances a</w:t>
      </w:r>
      <w:r w:rsidR="00664D30" w:rsidRPr="00496C2E">
        <w:rPr>
          <w:color w:val="000000"/>
          <w:szCs w:val="20"/>
          <w:lang w:val="en-US"/>
        </w:rPr>
        <w:t xml:space="preserve"> grant </w:t>
      </w:r>
      <w:r w:rsidR="00352140" w:rsidRPr="00496C2E">
        <w:rPr>
          <w:color w:val="000000"/>
          <w:szCs w:val="20"/>
          <w:lang w:val="en-US"/>
        </w:rPr>
        <w:t xml:space="preserve">by the Council of Europe </w:t>
      </w:r>
      <w:r w:rsidR="00371803" w:rsidRPr="00496C2E">
        <w:rPr>
          <w:color w:val="000000"/>
          <w:szCs w:val="20"/>
          <w:lang w:val="en-US"/>
        </w:rPr>
        <w:t>may</w:t>
      </w:r>
      <w:r w:rsidR="002905DB" w:rsidRPr="00496C2E">
        <w:rPr>
          <w:color w:val="000000"/>
          <w:szCs w:val="20"/>
          <w:lang w:val="en-US"/>
        </w:rPr>
        <w:t xml:space="preserve"> </w:t>
      </w:r>
      <w:r w:rsidR="00664D30" w:rsidRPr="00496C2E">
        <w:rPr>
          <w:color w:val="000000"/>
          <w:szCs w:val="20"/>
          <w:lang w:val="en-US"/>
        </w:rPr>
        <w:t>financ</w:t>
      </w:r>
      <w:r w:rsidR="00352140" w:rsidRPr="00496C2E">
        <w:rPr>
          <w:color w:val="000000"/>
          <w:szCs w:val="20"/>
          <w:lang w:val="en-US"/>
        </w:rPr>
        <w:t>e</w:t>
      </w:r>
      <w:r w:rsidR="00664D30" w:rsidRPr="00496C2E">
        <w:rPr>
          <w:color w:val="000000"/>
          <w:szCs w:val="20"/>
          <w:lang w:val="en-US"/>
        </w:rPr>
        <w:t xml:space="preserve"> part of an action, or part of a project</w:t>
      </w:r>
      <w:r w:rsidR="00371803" w:rsidRPr="00496C2E">
        <w:rPr>
          <w:color w:val="000000"/>
          <w:szCs w:val="20"/>
          <w:lang w:val="en-US"/>
        </w:rPr>
        <w:t xml:space="preserve"> which is already</w:t>
      </w:r>
      <w:r w:rsidR="002905DB" w:rsidRPr="00496C2E">
        <w:rPr>
          <w:color w:val="000000"/>
          <w:szCs w:val="20"/>
          <w:lang w:val="en-US"/>
        </w:rPr>
        <w:t xml:space="preserve"> </w:t>
      </w:r>
      <w:r w:rsidR="00664D30" w:rsidRPr="00496C2E">
        <w:rPr>
          <w:color w:val="000000"/>
          <w:szCs w:val="20"/>
          <w:lang w:val="en-US"/>
        </w:rPr>
        <w:t xml:space="preserve">financed by </w:t>
      </w:r>
      <w:r w:rsidR="00994745" w:rsidRPr="00496C2E">
        <w:rPr>
          <w:color w:val="000000"/>
          <w:szCs w:val="20"/>
          <w:lang w:val="en-US"/>
        </w:rPr>
        <w:t xml:space="preserve">any other </w:t>
      </w:r>
      <w:r w:rsidR="00664D30" w:rsidRPr="00496C2E">
        <w:rPr>
          <w:color w:val="000000"/>
          <w:szCs w:val="20"/>
          <w:lang w:val="en-US"/>
        </w:rPr>
        <w:t>resources.</w:t>
      </w:r>
    </w:p>
    <w:p w14:paraId="71587B76" w14:textId="77777777" w:rsidR="00D068E6" w:rsidRPr="00496C2E" w:rsidRDefault="00D068E6" w:rsidP="00D026F2">
      <w:pPr>
        <w:tabs>
          <w:tab w:val="left" w:pos="284"/>
          <w:tab w:val="left" w:pos="567"/>
        </w:tabs>
        <w:spacing w:after="0" w:afterAutospacing="0"/>
        <w:rPr>
          <w:b/>
          <w:color w:val="000000"/>
          <w:szCs w:val="20"/>
          <w:lang w:val="en-US"/>
        </w:rPr>
      </w:pPr>
    </w:p>
    <w:p w14:paraId="6A8545B7" w14:textId="77777777" w:rsidR="009345E0" w:rsidRPr="00496C2E" w:rsidRDefault="00606377" w:rsidP="00D026F2">
      <w:pPr>
        <w:tabs>
          <w:tab w:val="left" w:pos="284"/>
          <w:tab w:val="left" w:pos="567"/>
        </w:tabs>
        <w:spacing w:after="0" w:afterAutospacing="0"/>
        <w:rPr>
          <w:b/>
          <w:color w:val="000000"/>
          <w:szCs w:val="20"/>
          <w:lang w:val="en-US"/>
        </w:rPr>
      </w:pPr>
      <w:r w:rsidRPr="00496C2E">
        <w:rPr>
          <w:b/>
          <w:color w:val="000000"/>
          <w:szCs w:val="20"/>
          <w:lang w:val="en-US"/>
        </w:rPr>
        <w:t>2.</w:t>
      </w:r>
      <w:r w:rsidR="009544D0" w:rsidRPr="00496C2E">
        <w:rPr>
          <w:b/>
          <w:color w:val="000000"/>
          <w:szCs w:val="20"/>
          <w:lang w:val="en-US"/>
        </w:rPr>
        <w:t>5</w:t>
      </w:r>
      <w:r w:rsidRPr="00496C2E">
        <w:rPr>
          <w:b/>
          <w:color w:val="000000"/>
          <w:szCs w:val="20"/>
          <w:lang w:val="en-US"/>
        </w:rPr>
        <w:tab/>
      </w:r>
      <w:r w:rsidR="00956897" w:rsidRPr="00496C2E">
        <w:rPr>
          <w:b/>
          <w:color w:val="000000"/>
          <w:szCs w:val="20"/>
          <w:lang w:val="en-US"/>
        </w:rPr>
        <w:tab/>
      </w:r>
      <w:r w:rsidRPr="00496C2E">
        <w:rPr>
          <w:b/>
          <w:color w:val="000000"/>
          <w:szCs w:val="20"/>
          <w:lang w:val="en-US"/>
        </w:rPr>
        <w:t xml:space="preserve">Principle of </w:t>
      </w:r>
      <w:r w:rsidR="00387E0C" w:rsidRPr="00496C2E">
        <w:rPr>
          <w:b/>
          <w:color w:val="000000"/>
          <w:szCs w:val="20"/>
          <w:lang w:val="en-US"/>
        </w:rPr>
        <w:t>n</w:t>
      </w:r>
      <w:r w:rsidR="00611A4C" w:rsidRPr="00496C2E">
        <w:rPr>
          <w:b/>
          <w:color w:val="000000"/>
          <w:szCs w:val="20"/>
          <w:lang w:val="en-US"/>
        </w:rPr>
        <w:t>o-profit</w:t>
      </w:r>
    </w:p>
    <w:p w14:paraId="15D07465" w14:textId="77777777" w:rsidR="00D068E6" w:rsidRPr="00496C2E" w:rsidRDefault="00D068E6" w:rsidP="00D026F2">
      <w:pPr>
        <w:tabs>
          <w:tab w:val="left" w:pos="284"/>
          <w:tab w:val="left" w:pos="567"/>
        </w:tabs>
        <w:spacing w:after="0" w:afterAutospacing="0"/>
        <w:rPr>
          <w:color w:val="000000"/>
          <w:szCs w:val="20"/>
          <w:lang w:val="en-US"/>
        </w:rPr>
      </w:pPr>
    </w:p>
    <w:p w14:paraId="790E0448" w14:textId="77777777" w:rsidR="009345E0" w:rsidRPr="00496C2E" w:rsidRDefault="00387E0C" w:rsidP="00D026F2">
      <w:pPr>
        <w:tabs>
          <w:tab w:val="left" w:pos="284"/>
          <w:tab w:val="left" w:pos="567"/>
        </w:tabs>
        <w:spacing w:after="0" w:afterAutospacing="0"/>
        <w:rPr>
          <w:color w:val="000000"/>
          <w:szCs w:val="20"/>
          <w:lang w:val="en-US"/>
        </w:rPr>
      </w:pPr>
      <w:r w:rsidRPr="00496C2E">
        <w:rPr>
          <w:color w:val="000000"/>
          <w:szCs w:val="20"/>
          <w:lang w:val="en-US"/>
        </w:rPr>
        <w:t>G</w:t>
      </w:r>
      <w:r w:rsidR="00611A4C" w:rsidRPr="00496C2E">
        <w:rPr>
          <w:color w:val="000000"/>
          <w:szCs w:val="20"/>
          <w:lang w:val="en-US"/>
        </w:rPr>
        <w:t xml:space="preserve">rants shall not have the purpose or effect of producing a surplus over the eligible costs incurred by the </w:t>
      </w:r>
      <w:r w:rsidR="00082F60" w:rsidRPr="00496C2E">
        <w:rPr>
          <w:color w:val="000000"/>
          <w:szCs w:val="20"/>
          <w:lang w:val="en-US"/>
        </w:rPr>
        <w:t>grantee</w:t>
      </w:r>
      <w:r w:rsidR="00611A4C" w:rsidRPr="00496C2E">
        <w:rPr>
          <w:color w:val="000000"/>
          <w:szCs w:val="20"/>
          <w:lang w:val="en-US"/>
        </w:rPr>
        <w:t xml:space="preserve"> as defined in Article </w:t>
      </w:r>
      <w:r w:rsidR="00D52314" w:rsidRPr="00496C2E">
        <w:rPr>
          <w:color w:val="000000"/>
          <w:szCs w:val="20"/>
          <w:lang w:val="en-US"/>
        </w:rPr>
        <w:t>6</w:t>
      </w:r>
      <w:r w:rsidRPr="00496C2E">
        <w:rPr>
          <w:color w:val="000000"/>
          <w:szCs w:val="20"/>
          <w:lang w:val="en-US"/>
        </w:rPr>
        <w:t xml:space="preserve"> of the present Rule.</w:t>
      </w:r>
    </w:p>
    <w:p w14:paraId="29C723D6" w14:textId="77777777" w:rsidR="00D068E6" w:rsidRPr="00496C2E" w:rsidRDefault="00D068E6" w:rsidP="00D026F2">
      <w:pPr>
        <w:tabs>
          <w:tab w:val="left" w:pos="284"/>
          <w:tab w:val="left" w:pos="567"/>
        </w:tabs>
        <w:spacing w:after="0" w:afterAutospacing="0"/>
        <w:rPr>
          <w:b/>
          <w:color w:val="000000"/>
          <w:szCs w:val="20"/>
          <w:lang w:val="en-US"/>
        </w:rPr>
      </w:pPr>
    </w:p>
    <w:p w14:paraId="57B68EF3" w14:textId="77777777" w:rsidR="009345E0" w:rsidRPr="00496C2E" w:rsidRDefault="00A51BAF" w:rsidP="00D026F2">
      <w:pPr>
        <w:tabs>
          <w:tab w:val="left" w:pos="284"/>
          <w:tab w:val="left" w:pos="567"/>
        </w:tabs>
        <w:spacing w:after="0" w:afterAutospacing="0"/>
        <w:rPr>
          <w:b/>
          <w:color w:val="000000"/>
          <w:szCs w:val="20"/>
          <w:lang w:val="en-US"/>
        </w:rPr>
      </w:pPr>
      <w:r w:rsidRPr="00496C2E">
        <w:rPr>
          <w:b/>
          <w:color w:val="000000"/>
          <w:szCs w:val="20"/>
          <w:lang w:val="en-US"/>
        </w:rPr>
        <w:t>2.6</w:t>
      </w:r>
      <w:r w:rsidR="00387E0C" w:rsidRPr="00496C2E">
        <w:rPr>
          <w:b/>
          <w:color w:val="000000"/>
          <w:szCs w:val="20"/>
          <w:lang w:val="en-US"/>
        </w:rPr>
        <w:tab/>
      </w:r>
      <w:r w:rsidR="00956897" w:rsidRPr="00496C2E">
        <w:rPr>
          <w:b/>
          <w:color w:val="000000"/>
          <w:szCs w:val="20"/>
          <w:lang w:val="en-US"/>
        </w:rPr>
        <w:tab/>
      </w:r>
      <w:r w:rsidR="00387E0C" w:rsidRPr="00496C2E">
        <w:rPr>
          <w:b/>
          <w:color w:val="000000"/>
          <w:szCs w:val="20"/>
          <w:lang w:val="en-US"/>
        </w:rPr>
        <w:t>Principle of non</w:t>
      </w:r>
      <w:r w:rsidR="00611A4C" w:rsidRPr="00496C2E">
        <w:rPr>
          <w:b/>
          <w:color w:val="000000"/>
          <w:szCs w:val="20"/>
          <w:lang w:val="en-US"/>
        </w:rPr>
        <w:t>-discrimination</w:t>
      </w:r>
    </w:p>
    <w:p w14:paraId="1196E1B0" w14:textId="77777777" w:rsidR="00D068E6" w:rsidRPr="00496C2E" w:rsidRDefault="00D068E6" w:rsidP="00AA5F50">
      <w:pPr>
        <w:tabs>
          <w:tab w:val="left" w:pos="284"/>
          <w:tab w:val="left" w:pos="567"/>
        </w:tabs>
        <w:spacing w:after="0" w:afterAutospacing="0"/>
        <w:rPr>
          <w:color w:val="000000"/>
          <w:szCs w:val="20"/>
          <w:lang w:val="en-US"/>
        </w:rPr>
      </w:pPr>
    </w:p>
    <w:p w14:paraId="645CD582" w14:textId="77777777" w:rsidR="009345E0" w:rsidRPr="00496C2E" w:rsidRDefault="005A796F" w:rsidP="00AA5F50">
      <w:pPr>
        <w:tabs>
          <w:tab w:val="left" w:pos="284"/>
          <w:tab w:val="left" w:pos="567"/>
        </w:tabs>
        <w:spacing w:after="0" w:afterAutospacing="0"/>
        <w:rPr>
          <w:color w:val="000000"/>
          <w:szCs w:val="20"/>
          <w:lang w:val="en-US"/>
        </w:rPr>
      </w:pPr>
      <w:r w:rsidRPr="00496C2E">
        <w:rPr>
          <w:color w:val="000000"/>
          <w:szCs w:val="20"/>
          <w:lang w:val="en-US"/>
        </w:rPr>
        <w:t>Grant award procedures shall comply with t</w:t>
      </w:r>
      <w:r w:rsidR="00611A4C" w:rsidRPr="00496C2E">
        <w:rPr>
          <w:color w:val="000000"/>
          <w:szCs w:val="20"/>
          <w:lang w:val="en-US"/>
        </w:rPr>
        <w:t xml:space="preserve">he Council of Europe’s policy on non-discrimination on grounds of gender, disability, age, marital or parental status, </w:t>
      </w:r>
      <w:r w:rsidR="00611A4C" w:rsidRPr="00496C2E">
        <w:rPr>
          <w:color w:val="000000"/>
          <w:szCs w:val="20"/>
          <w:lang w:val="en-GB"/>
        </w:rPr>
        <w:t>colour</w:t>
      </w:r>
      <w:r w:rsidR="00611A4C" w:rsidRPr="00496C2E">
        <w:rPr>
          <w:color w:val="000000"/>
          <w:szCs w:val="20"/>
          <w:lang w:val="en-US"/>
        </w:rPr>
        <w:t>, ethnic origin, religion, belief, citizenship</w:t>
      </w:r>
      <w:r w:rsidR="00CA66F6" w:rsidRPr="00496C2E">
        <w:rPr>
          <w:color w:val="000000"/>
          <w:szCs w:val="20"/>
          <w:lang w:val="en-US"/>
        </w:rPr>
        <w:t>,</w:t>
      </w:r>
      <w:r w:rsidR="0083009E" w:rsidRPr="00496C2E">
        <w:rPr>
          <w:color w:val="000000"/>
          <w:szCs w:val="20"/>
          <w:lang w:val="en-US"/>
        </w:rPr>
        <w:t xml:space="preserve"> </w:t>
      </w:r>
      <w:r w:rsidR="00AA5F50" w:rsidRPr="00496C2E">
        <w:rPr>
          <w:color w:val="000000"/>
          <w:szCs w:val="20"/>
          <w:lang w:val="en-US"/>
        </w:rPr>
        <w:t>nationality,</w:t>
      </w:r>
      <w:r w:rsidR="00CA66F6" w:rsidRPr="00496C2E">
        <w:rPr>
          <w:color w:val="000000"/>
          <w:szCs w:val="20"/>
          <w:lang w:val="en-US"/>
        </w:rPr>
        <w:t xml:space="preserve"> </w:t>
      </w:r>
      <w:r w:rsidR="00611A4C" w:rsidRPr="00496C2E">
        <w:rPr>
          <w:color w:val="000000"/>
          <w:szCs w:val="20"/>
          <w:lang w:val="en-US"/>
        </w:rPr>
        <w:t>sexual orientation</w:t>
      </w:r>
      <w:r w:rsidR="00AA5F50" w:rsidRPr="00496C2E">
        <w:rPr>
          <w:color w:val="000000"/>
          <w:szCs w:val="20"/>
          <w:lang w:val="en-US"/>
        </w:rPr>
        <w:t xml:space="preserve">, language, political or other opinion, social origin, association with a national minority, property, </w:t>
      </w:r>
      <w:proofErr w:type="gramStart"/>
      <w:r w:rsidR="00AA5F50" w:rsidRPr="00496C2E">
        <w:rPr>
          <w:color w:val="000000"/>
          <w:szCs w:val="20"/>
          <w:lang w:val="en-US"/>
        </w:rPr>
        <w:t>birth</w:t>
      </w:r>
      <w:proofErr w:type="gramEnd"/>
      <w:r w:rsidR="00AA5F50" w:rsidRPr="00496C2E">
        <w:rPr>
          <w:color w:val="000000"/>
          <w:szCs w:val="20"/>
          <w:lang w:val="en-US"/>
        </w:rPr>
        <w:t xml:space="preserve"> or other status.</w:t>
      </w:r>
    </w:p>
    <w:p w14:paraId="5877BB62" w14:textId="77777777" w:rsidR="009035B3" w:rsidRPr="00496C2E" w:rsidRDefault="009035B3" w:rsidP="00D026F2">
      <w:pPr>
        <w:tabs>
          <w:tab w:val="left" w:pos="284"/>
          <w:tab w:val="left" w:pos="567"/>
        </w:tabs>
        <w:spacing w:after="0" w:afterAutospacing="0"/>
        <w:rPr>
          <w:color w:val="000000"/>
          <w:szCs w:val="20"/>
          <w:lang w:val="en-US"/>
        </w:rPr>
      </w:pPr>
    </w:p>
    <w:p w14:paraId="045C92AB" w14:textId="77777777" w:rsidR="009345E0" w:rsidRPr="00496C2E" w:rsidRDefault="00957DDC" w:rsidP="00957DDC">
      <w:pPr>
        <w:pStyle w:val="COEHeading1"/>
        <w:tabs>
          <w:tab w:val="left" w:pos="284"/>
          <w:tab w:val="left" w:pos="567"/>
        </w:tabs>
        <w:spacing w:before="0" w:after="0" w:afterAutospacing="0"/>
        <w:rPr>
          <w:snapToGrid w:val="0"/>
          <w:color w:val="000000"/>
          <w:sz w:val="24"/>
          <w:lang w:val="en-GB" w:eastAsia="en-US"/>
        </w:rPr>
      </w:pPr>
      <w:r w:rsidRPr="00496C2E">
        <w:rPr>
          <w:snapToGrid w:val="0"/>
          <w:color w:val="000000"/>
          <w:sz w:val="24"/>
          <w:lang w:val="en-GB" w:eastAsia="en-US"/>
        </w:rPr>
        <w:t>PART II - GRANT AWARD PROCEDURE</w:t>
      </w:r>
    </w:p>
    <w:p w14:paraId="6E736B75" w14:textId="77777777" w:rsidR="00D068E6" w:rsidRPr="00496C2E" w:rsidRDefault="00D068E6" w:rsidP="00D026F2">
      <w:pPr>
        <w:pStyle w:val="COEHeading1"/>
        <w:tabs>
          <w:tab w:val="left" w:pos="284"/>
          <w:tab w:val="left" w:pos="567"/>
        </w:tabs>
        <w:spacing w:before="0" w:after="0" w:afterAutospacing="0"/>
        <w:rPr>
          <w:color w:val="000000"/>
          <w:lang w:val="en-US"/>
        </w:rPr>
      </w:pPr>
    </w:p>
    <w:p w14:paraId="5CEE5054" w14:textId="77777777" w:rsidR="009345E0" w:rsidRPr="00496C2E" w:rsidRDefault="00BF609F" w:rsidP="00D026F2">
      <w:pPr>
        <w:pStyle w:val="COEHeading1"/>
        <w:tabs>
          <w:tab w:val="left" w:pos="284"/>
          <w:tab w:val="left" w:pos="567"/>
        </w:tabs>
        <w:spacing w:before="0" w:after="0" w:afterAutospacing="0"/>
        <w:rPr>
          <w:strike/>
          <w:color w:val="000000"/>
          <w:lang w:val="en-US"/>
        </w:rPr>
      </w:pPr>
      <w:r w:rsidRPr="00496C2E">
        <w:rPr>
          <w:color w:val="000000"/>
          <w:lang w:val="en-US"/>
        </w:rPr>
        <w:t xml:space="preserve">Article 3 – </w:t>
      </w:r>
      <w:r w:rsidR="00BF1D02" w:rsidRPr="00496C2E">
        <w:rPr>
          <w:color w:val="000000"/>
          <w:lang w:val="en-US"/>
        </w:rPr>
        <w:t>Responsibility for the grant award procedure</w:t>
      </w:r>
    </w:p>
    <w:p w14:paraId="3D8C84DA" w14:textId="77777777" w:rsidR="00D068E6" w:rsidRPr="00496C2E" w:rsidRDefault="00D068E6" w:rsidP="00AA5F50">
      <w:pPr>
        <w:tabs>
          <w:tab w:val="left" w:pos="0"/>
          <w:tab w:val="left" w:pos="284"/>
          <w:tab w:val="left" w:pos="709"/>
        </w:tabs>
        <w:spacing w:after="0" w:afterAutospacing="0"/>
        <w:rPr>
          <w:color w:val="000000"/>
          <w:szCs w:val="20"/>
          <w:lang w:val="en-US"/>
        </w:rPr>
      </w:pPr>
    </w:p>
    <w:p w14:paraId="52D16CF8" w14:textId="77777777" w:rsidR="000C2B9D" w:rsidRPr="00496C2E" w:rsidRDefault="000F3AC7" w:rsidP="000C2B9D">
      <w:pPr>
        <w:tabs>
          <w:tab w:val="left" w:pos="0"/>
          <w:tab w:val="left" w:pos="284"/>
          <w:tab w:val="left" w:pos="709"/>
        </w:tabs>
        <w:spacing w:after="0" w:afterAutospacing="0"/>
        <w:rPr>
          <w:color w:val="000000"/>
          <w:szCs w:val="20"/>
          <w:lang w:val="en-US"/>
        </w:rPr>
      </w:pPr>
      <w:r w:rsidRPr="00496C2E">
        <w:rPr>
          <w:color w:val="000000"/>
          <w:szCs w:val="20"/>
          <w:lang w:val="en-US"/>
        </w:rPr>
        <w:t>3.1</w:t>
      </w:r>
      <w:r w:rsidRPr="00496C2E">
        <w:rPr>
          <w:color w:val="000000"/>
          <w:szCs w:val="20"/>
          <w:lang w:val="en-US"/>
        </w:rPr>
        <w:tab/>
      </w:r>
      <w:r w:rsidR="00811C3F" w:rsidRPr="00496C2E">
        <w:rPr>
          <w:color w:val="000000"/>
          <w:szCs w:val="20"/>
          <w:lang w:val="en-US"/>
        </w:rPr>
        <w:t>Commitments officers</w:t>
      </w:r>
      <w:r w:rsidR="00D52314" w:rsidRPr="00496C2E">
        <w:rPr>
          <w:color w:val="000000"/>
          <w:szCs w:val="20"/>
          <w:lang w:val="en-US"/>
        </w:rPr>
        <w:t xml:space="preserve">, as referred </w:t>
      </w:r>
      <w:r w:rsidR="00DC1F93" w:rsidRPr="00496C2E">
        <w:rPr>
          <w:color w:val="000000"/>
          <w:szCs w:val="20"/>
          <w:lang w:val="en-US"/>
        </w:rPr>
        <w:t xml:space="preserve">to </w:t>
      </w:r>
      <w:r w:rsidR="00D52314" w:rsidRPr="00496C2E">
        <w:rPr>
          <w:color w:val="000000"/>
          <w:szCs w:val="20"/>
          <w:lang w:val="en-US"/>
        </w:rPr>
        <w:t>in Article 31 of Financial Regulations,</w:t>
      </w:r>
      <w:r w:rsidR="00811C3F" w:rsidRPr="00496C2E">
        <w:rPr>
          <w:color w:val="000000"/>
          <w:szCs w:val="20"/>
          <w:lang w:val="en-US"/>
        </w:rPr>
        <w:t xml:space="preserve"> shall be responsible for </w:t>
      </w:r>
      <w:r w:rsidR="00BF1D02" w:rsidRPr="00496C2E">
        <w:rPr>
          <w:color w:val="000000"/>
          <w:szCs w:val="20"/>
          <w:lang w:val="en-US"/>
        </w:rPr>
        <w:t>grant award procedures</w:t>
      </w:r>
      <w:r w:rsidR="00811C3F" w:rsidRPr="00496C2E">
        <w:rPr>
          <w:color w:val="000000"/>
          <w:szCs w:val="20"/>
          <w:lang w:val="en-US"/>
        </w:rPr>
        <w:t>.</w:t>
      </w:r>
      <w:r w:rsidR="00AB3521" w:rsidRPr="00496C2E">
        <w:rPr>
          <w:color w:val="000000"/>
          <w:szCs w:val="20"/>
          <w:lang w:val="en-US"/>
        </w:rPr>
        <w:t xml:space="preserve"> </w:t>
      </w:r>
      <w:r w:rsidR="000C032E" w:rsidRPr="00496C2E">
        <w:rPr>
          <w:color w:val="000000"/>
          <w:szCs w:val="20"/>
          <w:lang w:val="en-US"/>
        </w:rPr>
        <w:t>They shall ensure compliance of each procedure with the provisions of the present Rule. T</w:t>
      </w:r>
      <w:r w:rsidR="00AB3521" w:rsidRPr="00496C2E">
        <w:rPr>
          <w:color w:val="000000"/>
          <w:szCs w:val="20"/>
          <w:lang w:val="en-US"/>
        </w:rPr>
        <w:t>hey shall in particular:</w:t>
      </w:r>
    </w:p>
    <w:p w14:paraId="474E54C3"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2316A18C" w14:textId="77777777" w:rsidR="00944ECD" w:rsidRPr="00496C2E" w:rsidRDefault="006737A4"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D94531" w:rsidRPr="00496C2E">
        <w:rPr>
          <w:color w:val="000000"/>
          <w:szCs w:val="20"/>
          <w:lang w:val="en-US"/>
        </w:rPr>
        <w:t>a.</w:t>
      </w:r>
      <w:r w:rsidR="00D94531" w:rsidRPr="00496C2E">
        <w:rPr>
          <w:color w:val="000000"/>
          <w:szCs w:val="20"/>
          <w:lang w:val="en-US"/>
        </w:rPr>
        <w:tab/>
      </w:r>
      <w:proofErr w:type="gramStart"/>
      <w:r w:rsidR="00901B0F" w:rsidRPr="00496C2E">
        <w:rPr>
          <w:color w:val="000000"/>
          <w:szCs w:val="20"/>
          <w:lang w:val="en-US"/>
        </w:rPr>
        <w:t>decide</w:t>
      </w:r>
      <w:proofErr w:type="gramEnd"/>
      <w:r w:rsidR="00901B0F" w:rsidRPr="00496C2E">
        <w:rPr>
          <w:color w:val="000000"/>
          <w:szCs w:val="20"/>
          <w:lang w:val="en-US"/>
        </w:rPr>
        <w:t xml:space="preserve"> whether conditions for a direc</w:t>
      </w:r>
      <w:r w:rsidR="0022469E" w:rsidRPr="00496C2E">
        <w:rPr>
          <w:color w:val="000000"/>
          <w:szCs w:val="20"/>
          <w:lang w:val="en-US"/>
        </w:rPr>
        <w:t xml:space="preserve">t award referred to in </w:t>
      </w:r>
    </w:p>
    <w:p w14:paraId="36403022" w14:textId="77777777" w:rsidR="000C2B9D" w:rsidRPr="00496C2E" w:rsidRDefault="00944ECD"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22469E" w:rsidRPr="00496C2E">
        <w:rPr>
          <w:color w:val="000000"/>
          <w:szCs w:val="20"/>
          <w:lang w:val="en-US"/>
        </w:rPr>
        <w:t>Article 2</w:t>
      </w:r>
      <w:r w:rsidR="0065481F" w:rsidRPr="00496C2E">
        <w:rPr>
          <w:color w:val="000000"/>
          <w:szCs w:val="20"/>
          <w:lang w:val="en-US"/>
        </w:rPr>
        <w:t>.1</w:t>
      </w:r>
      <w:r w:rsidR="00901B0F" w:rsidRPr="00496C2E">
        <w:rPr>
          <w:color w:val="000000"/>
          <w:szCs w:val="20"/>
          <w:lang w:val="en-US"/>
        </w:rPr>
        <w:t xml:space="preserve"> are</w:t>
      </w:r>
      <w:r w:rsidRPr="00496C2E">
        <w:rPr>
          <w:color w:val="000000"/>
          <w:szCs w:val="20"/>
          <w:lang w:val="en-US"/>
        </w:rPr>
        <w:t xml:space="preserve"> </w:t>
      </w:r>
      <w:proofErr w:type="gramStart"/>
      <w:r w:rsidR="00C9482A" w:rsidRPr="00496C2E">
        <w:rPr>
          <w:color w:val="000000"/>
          <w:szCs w:val="20"/>
          <w:lang w:val="en-US"/>
        </w:rPr>
        <w:t>m</w:t>
      </w:r>
      <w:r w:rsidR="00901B0F" w:rsidRPr="00496C2E">
        <w:rPr>
          <w:color w:val="000000"/>
          <w:szCs w:val="20"/>
          <w:lang w:val="en-US"/>
        </w:rPr>
        <w:t>et;</w:t>
      </w:r>
      <w:proofErr w:type="gramEnd"/>
    </w:p>
    <w:p w14:paraId="57834BA3"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62F98A66" w14:textId="77777777" w:rsidR="00944ECD" w:rsidRPr="00496C2E" w:rsidRDefault="006737A4" w:rsidP="00944EC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D94531" w:rsidRPr="00496C2E">
        <w:rPr>
          <w:color w:val="000000"/>
          <w:szCs w:val="20"/>
          <w:lang w:val="en-US"/>
        </w:rPr>
        <w:t>b.</w:t>
      </w:r>
      <w:r w:rsidR="00D94531" w:rsidRPr="00496C2E">
        <w:rPr>
          <w:color w:val="000000"/>
          <w:szCs w:val="20"/>
          <w:lang w:val="en-US"/>
        </w:rPr>
        <w:tab/>
      </w:r>
      <w:proofErr w:type="gramStart"/>
      <w:r w:rsidR="00901B0F" w:rsidRPr="00496C2E">
        <w:rPr>
          <w:color w:val="000000"/>
          <w:szCs w:val="20"/>
          <w:lang w:val="en-US"/>
        </w:rPr>
        <w:t>a</w:t>
      </w:r>
      <w:r w:rsidR="00AB3521" w:rsidRPr="00496C2E">
        <w:rPr>
          <w:color w:val="000000"/>
          <w:szCs w:val="20"/>
          <w:lang w:val="en-US"/>
        </w:rPr>
        <w:t>pprove</w:t>
      </w:r>
      <w:proofErr w:type="gramEnd"/>
      <w:r w:rsidR="00AB3521" w:rsidRPr="00496C2E">
        <w:rPr>
          <w:color w:val="000000"/>
          <w:szCs w:val="20"/>
          <w:lang w:val="en-US"/>
        </w:rPr>
        <w:t xml:space="preserve"> the call for proposals</w:t>
      </w:r>
      <w:r w:rsidR="00664D30" w:rsidRPr="00496C2E">
        <w:rPr>
          <w:color w:val="000000"/>
          <w:szCs w:val="20"/>
          <w:lang w:val="en-US"/>
        </w:rPr>
        <w:t>,</w:t>
      </w:r>
      <w:r w:rsidR="00A07018" w:rsidRPr="00496C2E">
        <w:rPr>
          <w:color w:val="000000"/>
          <w:szCs w:val="20"/>
          <w:lang w:val="en-US"/>
        </w:rPr>
        <w:t xml:space="preserve"> including </w:t>
      </w:r>
      <w:r w:rsidR="0064498D" w:rsidRPr="00496C2E">
        <w:rPr>
          <w:color w:val="000000"/>
          <w:szCs w:val="20"/>
          <w:lang w:val="en-US"/>
        </w:rPr>
        <w:t xml:space="preserve">appropriate publication </w:t>
      </w:r>
    </w:p>
    <w:p w14:paraId="1A3F5142" w14:textId="77777777" w:rsidR="00944ECD" w:rsidRPr="00496C2E" w:rsidRDefault="00944ECD" w:rsidP="00944EC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64498D" w:rsidRPr="00496C2E">
        <w:rPr>
          <w:color w:val="000000"/>
          <w:szCs w:val="20"/>
          <w:lang w:val="en-US"/>
        </w:rPr>
        <w:t>means</w:t>
      </w:r>
      <w:r w:rsidR="006737A4" w:rsidRPr="00496C2E">
        <w:rPr>
          <w:color w:val="000000"/>
          <w:szCs w:val="20"/>
          <w:lang w:val="en-US"/>
        </w:rPr>
        <w:tab/>
      </w:r>
      <w:r w:rsidR="00A07018" w:rsidRPr="00496C2E">
        <w:rPr>
          <w:color w:val="000000"/>
          <w:szCs w:val="20"/>
          <w:lang w:val="en-US"/>
        </w:rPr>
        <w:t xml:space="preserve">and </w:t>
      </w:r>
      <w:r w:rsidR="00901B0F" w:rsidRPr="00496C2E">
        <w:rPr>
          <w:color w:val="000000"/>
          <w:szCs w:val="20"/>
          <w:lang w:val="en-US"/>
        </w:rPr>
        <w:t xml:space="preserve">the </w:t>
      </w:r>
      <w:r w:rsidR="006737A4" w:rsidRPr="00496C2E">
        <w:rPr>
          <w:color w:val="000000"/>
          <w:szCs w:val="20"/>
          <w:lang w:val="en-US"/>
        </w:rPr>
        <w:t>a</w:t>
      </w:r>
      <w:r w:rsidR="00901B0F" w:rsidRPr="00496C2E">
        <w:rPr>
          <w:color w:val="000000"/>
          <w:szCs w:val="20"/>
          <w:lang w:val="en-US"/>
        </w:rPr>
        <w:t xml:space="preserve">rrangements for the submission of </w:t>
      </w:r>
      <w:proofErr w:type="gramStart"/>
      <w:r w:rsidR="00206677" w:rsidRPr="00496C2E">
        <w:rPr>
          <w:color w:val="000000"/>
          <w:szCs w:val="20"/>
          <w:lang w:val="en-US"/>
        </w:rPr>
        <w:t>application</w:t>
      </w:r>
      <w:r w:rsidR="00901B0F" w:rsidRPr="00496C2E">
        <w:rPr>
          <w:color w:val="000000"/>
          <w:szCs w:val="20"/>
          <w:lang w:val="en-US"/>
        </w:rPr>
        <w:t>s;</w:t>
      </w:r>
      <w:proofErr w:type="gramEnd"/>
    </w:p>
    <w:p w14:paraId="0A1D2187" w14:textId="77777777" w:rsidR="00944ECD" w:rsidRPr="00496C2E" w:rsidRDefault="00944ECD" w:rsidP="00944ECD">
      <w:pPr>
        <w:tabs>
          <w:tab w:val="left" w:pos="0"/>
          <w:tab w:val="left" w:pos="284"/>
          <w:tab w:val="left" w:pos="709"/>
        </w:tabs>
        <w:spacing w:after="0" w:afterAutospacing="0"/>
        <w:rPr>
          <w:color w:val="000000"/>
          <w:szCs w:val="20"/>
          <w:lang w:val="en-US"/>
        </w:rPr>
      </w:pPr>
    </w:p>
    <w:p w14:paraId="1A9BF5A3" w14:textId="77777777" w:rsidR="00944ECD" w:rsidRPr="00496C2E" w:rsidRDefault="00944ECD" w:rsidP="00944EC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t>c.</w:t>
      </w:r>
      <w:r w:rsidRPr="00496C2E">
        <w:rPr>
          <w:color w:val="000000"/>
          <w:szCs w:val="20"/>
          <w:lang w:val="en-US"/>
        </w:rPr>
        <w:tab/>
      </w:r>
      <w:proofErr w:type="gramStart"/>
      <w:r w:rsidR="009730B4" w:rsidRPr="00496C2E">
        <w:rPr>
          <w:color w:val="000000"/>
          <w:szCs w:val="20"/>
          <w:lang w:val="en-US"/>
        </w:rPr>
        <w:t>appoint</w:t>
      </w:r>
      <w:proofErr w:type="gramEnd"/>
      <w:r w:rsidR="009730B4" w:rsidRPr="00496C2E">
        <w:rPr>
          <w:color w:val="000000"/>
          <w:szCs w:val="20"/>
          <w:lang w:val="en-US"/>
        </w:rPr>
        <w:t xml:space="preserve"> a staff member</w:t>
      </w:r>
      <w:r w:rsidR="00151BD3" w:rsidRPr="00496C2E">
        <w:rPr>
          <w:color w:val="000000"/>
          <w:szCs w:val="20"/>
          <w:lang w:val="en-US"/>
        </w:rPr>
        <w:t xml:space="preserve"> (hereinafter “Coordinator”)</w:t>
      </w:r>
      <w:r w:rsidR="009730B4" w:rsidRPr="00496C2E">
        <w:rPr>
          <w:color w:val="000000"/>
          <w:szCs w:val="20"/>
          <w:lang w:val="en-US"/>
        </w:rPr>
        <w:t xml:space="preserve"> who shall </w:t>
      </w:r>
      <w:r w:rsidR="006737A4" w:rsidRPr="00496C2E">
        <w:rPr>
          <w:color w:val="000000"/>
          <w:szCs w:val="20"/>
          <w:lang w:val="en-US"/>
        </w:rPr>
        <w:t>be</w:t>
      </w:r>
      <w:r w:rsidR="00A31A16" w:rsidRPr="00496C2E">
        <w:rPr>
          <w:color w:val="000000"/>
          <w:szCs w:val="20"/>
          <w:lang w:val="en-US"/>
        </w:rPr>
        <w:t xml:space="preserve">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6737A4" w:rsidRPr="00496C2E">
        <w:rPr>
          <w:color w:val="000000"/>
          <w:szCs w:val="20"/>
          <w:lang w:val="en-US"/>
        </w:rPr>
        <w:t>r</w:t>
      </w:r>
      <w:r w:rsidR="00EC1009" w:rsidRPr="00496C2E">
        <w:rPr>
          <w:color w:val="000000"/>
          <w:szCs w:val="20"/>
          <w:lang w:val="en-US"/>
        </w:rPr>
        <w:t>esponsible</w:t>
      </w:r>
      <w:r w:rsidR="009730B4" w:rsidRPr="00496C2E">
        <w:rPr>
          <w:color w:val="000000"/>
          <w:szCs w:val="20"/>
          <w:lang w:val="en-US"/>
        </w:rPr>
        <w:t xml:space="preserve"> </w:t>
      </w:r>
      <w:r w:rsidR="00151BD3" w:rsidRPr="00496C2E">
        <w:rPr>
          <w:color w:val="000000"/>
          <w:szCs w:val="20"/>
          <w:lang w:val="en-US"/>
        </w:rPr>
        <w:t xml:space="preserve">for the </w:t>
      </w:r>
      <w:r w:rsidR="006737A4" w:rsidRPr="00496C2E">
        <w:rPr>
          <w:color w:val="000000"/>
          <w:szCs w:val="20"/>
          <w:lang w:val="en-US"/>
        </w:rPr>
        <w:t>s</w:t>
      </w:r>
      <w:r w:rsidR="00151BD3" w:rsidRPr="00496C2E">
        <w:rPr>
          <w:color w:val="000000"/>
          <w:szCs w:val="20"/>
          <w:lang w:val="en-US"/>
        </w:rPr>
        <w:t xml:space="preserve">mooth running </w:t>
      </w:r>
      <w:r w:rsidR="00EC1009" w:rsidRPr="00496C2E">
        <w:rPr>
          <w:color w:val="000000"/>
          <w:szCs w:val="20"/>
          <w:lang w:val="en-US"/>
        </w:rPr>
        <w:t>of</w:t>
      </w:r>
      <w:r w:rsidR="00107ABC" w:rsidRPr="00496C2E">
        <w:rPr>
          <w:color w:val="000000"/>
          <w:szCs w:val="20"/>
          <w:lang w:val="en-US"/>
        </w:rPr>
        <w:t xml:space="preserve"> the grant </w:t>
      </w:r>
      <w:r w:rsidR="009730B4" w:rsidRPr="00496C2E">
        <w:rPr>
          <w:color w:val="000000"/>
          <w:szCs w:val="20"/>
          <w:lang w:val="en-US"/>
        </w:rPr>
        <w:t>award procedure</w:t>
      </w:r>
      <w:r w:rsidR="006737A4" w:rsidRPr="00496C2E">
        <w:rPr>
          <w:color w:val="000000"/>
          <w:szCs w:val="20"/>
          <w:lang w:val="en-US"/>
        </w:rPr>
        <w:t xml:space="preserve">,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151BD3" w:rsidRPr="00496C2E">
        <w:rPr>
          <w:color w:val="000000"/>
          <w:szCs w:val="20"/>
          <w:lang w:val="en-US"/>
        </w:rPr>
        <w:t>including</w:t>
      </w:r>
      <w:r w:rsidR="0070302B" w:rsidRPr="00496C2E">
        <w:rPr>
          <w:color w:val="000000"/>
          <w:szCs w:val="20"/>
          <w:lang w:val="en-US"/>
        </w:rPr>
        <w:t xml:space="preserve"> </w:t>
      </w:r>
      <w:r w:rsidR="009730B4" w:rsidRPr="00496C2E">
        <w:rPr>
          <w:color w:val="000000"/>
          <w:szCs w:val="20"/>
          <w:lang w:val="en-US"/>
        </w:rPr>
        <w:t xml:space="preserve">overall planning and organisation of the </w:t>
      </w:r>
      <w:r w:rsidR="00EC1009" w:rsidRPr="00496C2E">
        <w:rPr>
          <w:color w:val="000000"/>
          <w:szCs w:val="20"/>
          <w:lang w:val="en-US"/>
        </w:rPr>
        <w:t xml:space="preserve">applications’ </w:t>
      </w:r>
    </w:p>
    <w:p w14:paraId="6C2B2D87" w14:textId="77777777" w:rsidR="000C2B9D" w:rsidRPr="00496C2E" w:rsidRDefault="00944ECD" w:rsidP="00944EC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9730B4" w:rsidRPr="00496C2E">
        <w:rPr>
          <w:color w:val="000000"/>
          <w:szCs w:val="20"/>
          <w:lang w:val="en-US"/>
        </w:rPr>
        <w:t>reception</w:t>
      </w:r>
      <w:r w:rsidRPr="00496C2E">
        <w:rPr>
          <w:color w:val="000000"/>
          <w:szCs w:val="20"/>
          <w:lang w:val="en-US"/>
        </w:rPr>
        <w:t xml:space="preserve"> </w:t>
      </w:r>
      <w:r w:rsidR="00A31A16" w:rsidRPr="00496C2E">
        <w:rPr>
          <w:color w:val="000000"/>
          <w:szCs w:val="20"/>
          <w:lang w:val="en-US"/>
        </w:rPr>
        <w:t xml:space="preserve">and </w:t>
      </w:r>
      <w:r w:rsidR="009730B4" w:rsidRPr="00496C2E">
        <w:rPr>
          <w:color w:val="000000"/>
          <w:szCs w:val="20"/>
          <w:lang w:val="en-US"/>
        </w:rPr>
        <w:t xml:space="preserve">evaluation </w:t>
      </w:r>
      <w:proofErr w:type="gramStart"/>
      <w:r w:rsidR="009730B4" w:rsidRPr="00496C2E">
        <w:rPr>
          <w:color w:val="000000"/>
          <w:szCs w:val="20"/>
          <w:lang w:val="en-US"/>
        </w:rPr>
        <w:t>process;</w:t>
      </w:r>
      <w:proofErr w:type="gramEnd"/>
    </w:p>
    <w:p w14:paraId="4F7E808A" w14:textId="77777777" w:rsidR="000C2B9D" w:rsidRPr="00496C2E" w:rsidRDefault="000C2B9D" w:rsidP="00944ECD">
      <w:pPr>
        <w:tabs>
          <w:tab w:val="left" w:pos="284"/>
          <w:tab w:val="left" w:pos="567"/>
        </w:tabs>
        <w:spacing w:after="0" w:afterAutospacing="0"/>
        <w:rPr>
          <w:color w:val="000000"/>
          <w:szCs w:val="20"/>
          <w:lang w:val="en-US"/>
        </w:rPr>
      </w:pPr>
    </w:p>
    <w:p w14:paraId="43160892" w14:textId="77777777" w:rsidR="000C2B9D" w:rsidRPr="00496C2E" w:rsidRDefault="00107ABC"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0C2B9D" w:rsidRPr="00496C2E">
        <w:rPr>
          <w:color w:val="000000"/>
          <w:szCs w:val="20"/>
          <w:lang w:val="en-US"/>
        </w:rPr>
        <w:t>d.</w:t>
      </w:r>
      <w:r w:rsidR="000C2B9D" w:rsidRPr="00496C2E">
        <w:rPr>
          <w:color w:val="000000"/>
          <w:szCs w:val="20"/>
          <w:lang w:val="en-US"/>
        </w:rPr>
        <w:tab/>
      </w:r>
      <w:proofErr w:type="gramStart"/>
      <w:r w:rsidR="007E022A" w:rsidRPr="00496C2E">
        <w:rPr>
          <w:color w:val="000000"/>
          <w:szCs w:val="20"/>
          <w:lang w:val="en-US"/>
        </w:rPr>
        <w:t>appoint</w:t>
      </w:r>
      <w:proofErr w:type="gramEnd"/>
      <w:r w:rsidR="007E022A" w:rsidRPr="00496C2E">
        <w:rPr>
          <w:color w:val="000000"/>
          <w:szCs w:val="20"/>
          <w:lang w:val="en-US"/>
        </w:rPr>
        <w:t xml:space="preserve"> a</w:t>
      </w:r>
      <w:r w:rsidR="002E4F89" w:rsidRPr="00496C2E">
        <w:rPr>
          <w:color w:val="000000"/>
          <w:szCs w:val="20"/>
          <w:lang w:val="en-US"/>
        </w:rPr>
        <w:t>n Evaluation</w:t>
      </w:r>
      <w:r w:rsidR="007E022A" w:rsidRPr="00496C2E">
        <w:rPr>
          <w:color w:val="000000"/>
          <w:szCs w:val="20"/>
          <w:lang w:val="en-US"/>
        </w:rPr>
        <w:t xml:space="preserve"> </w:t>
      </w:r>
      <w:r w:rsidR="0083009E" w:rsidRPr="00496C2E">
        <w:rPr>
          <w:color w:val="000000"/>
          <w:szCs w:val="20"/>
          <w:lang w:val="en-US"/>
        </w:rPr>
        <w:t>C</w:t>
      </w:r>
      <w:r w:rsidR="007E022A" w:rsidRPr="00496C2E">
        <w:rPr>
          <w:color w:val="000000"/>
          <w:szCs w:val="20"/>
          <w:lang w:val="en-US"/>
        </w:rPr>
        <w:t>ommittee</w:t>
      </w:r>
      <w:r w:rsidR="009C4AF4" w:rsidRPr="00496C2E">
        <w:rPr>
          <w:color w:val="000000"/>
          <w:szCs w:val="20"/>
          <w:lang w:val="en-US"/>
        </w:rPr>
        <w:t xml:space="preserve">, as referred to in Article 13 of the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2E4F89" w:rsidRPr="00496C2E">
        <w:rPr>
          <w:color w:val="000000"/>
          <w:szCs w:val="20"/>
          <w:lang w:val="en-US"/>
        </w:rPr>
        <w:t>pres</w:t>
      </w:r>
      <w:r w:rsidR="009C4AF4" w:rsidRPr="00496C2E">
        <w:rPr>
          <w:color w:val="000000"/>
          <w:szCs w:val="20"/>
          <w:lang w:val="en-US"/>
        </w:rPr>
        <w:t>ent Rule</w:t>
      </w:r>
      <w:r w:rsidR="007E022A" w:rsidRPr="00496C2E">
        <w:rPr>
          <w:color w:val="000000"/>
          <w:szCs w:val="20"/>
          <w:lang w:val="en-US"/>
        </w:rPr>
        <w:t>;</w:t>
      </w:r>
    </w:p>
    <w:p w14:paraId="3F53AC18"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07FDF382" w14:textId="77777777" w:rsidR="00944ECD" w:rsidRPr="00496C2E" w:rsidRDefault="00107ABC"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0C2B9D" w:rsidRPr="00496C2E">
        <w:rPr>
          <w:color w:val="000000"/>
          <w:szCs w:val="20"/>
          <w:lang w:val="en-US"/>
        </w:rPr>
        <w:t>e.</w:t>
      </w:r>
      <w:r w:rsidR="000C2B9D" w:rsidRPr="00496C2E">
        <w:rPr>
          <w:color w:val="000000"/>
          <w:szCs w:val="20"/>
          <w:lang w:val="en-US"/>
        </w:rPr>
        <w:tab/>
      </w:r>
      <w:proofErr w:type="gramStart"/>
      <w:r w:rsidR="005F6E2D" w:rsidRPr="00496C2E">
        <w:rPr>
          <w:color w:val="000000"/>
          <w:szCs w:val="20"/>
          <w:lang w:val="en-US"/>
        </w:rPr>
        <w:t>decide</w:t>
      </w:r>
      <w:proofErr w:type="gramEnd"/>
      <w:r w:rsidR="005F6E2D" w:rsidRPr="00496C2E">
        <w:rPr>
          <w:color w:val="000000"/>
          <w:szCs w:val="20"/>
          <w:lang w:val="en-US"/>
        </w:rPr>
        <w:t xml:space="preserve"> to award grants</w:t>
      </w:r>
      <w:r w:rsidR="004466F9" w:rsidRPr="00496C2E">
        <w:rPr>
          <w:color w:val="000000"/>
          <w:szCs w:val="20"/>
          <w:lang w:val="en-US"/>
        </w:rPr>
        <w:t xml:space="preserve"> on the conditions laid down</w:t>
      </w:r>
      <w:r w:rsidR="00A555EF" w:rsidRPr="00496C2E">
        <w:rPr>
          <w:color w:val="000000"/>
          <w:szCs w:val="20"/>
          <w:lang w:val="en-US"/>
        </w:rPr>
        <w:t xml:space="preserve"> in Article</w:t>
      </w:r>
      <w:r w:rsidR="005F6E2D" w:rsidRPr="00496C2E">
        <w:rPr>
          <w:color w:val="000000"/>
          <w:szCs w:val="20"/>
          <w:lang w:val="en-US"/>
        </w:rPr>
        <w:t>s 9.2,</w:t>
      </w:r>
      <w:r w:rsidR="00A555EF" w:rsidRPr="00496C2E">
        <w:rPr>
          <w:color w:val="000000"/>
          <w:szCs w:val="20"/>
          <w:lang w:val="en-US"/>
        </w:rPr>
        <w:t xml:space="preserve"> </w:t>
      </w:r>
    </w:p>
    <w:p w14:paraId="34736D16" w14:textId="77777777" w:rsidR="000C2B9D" w:rsidRPr="00496C2E" w:rsidRDefault="00944ECD"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A555EF" w:rsidRPr="00496C2E">
        <w:rPr>
          <w:color w:val="000000"/>
          <w:szCs w:val="20"/>
          <w:lang w:val="en-US"/>
        </w:rPr>
        <w:t>14</w:t>
      </w:r>
      <w:r w:rsidR="005F6E2D" w:rsidRPr="00496C2E">
        <w:rPr>
          <w:color w:val="000000"/>
          <w:szCs w:val="20"/>
          <w:lang w:val="en-US"/>
        </w:rPr>
        <w:t>.</w:t>
      </w:r>
      <w:r w:rsidR="001E0C78" w:rsidRPr="00496C2E">
        <w:rPr>
          <w:color w:val="000000"/>
          <w:szCs w:val="20"/>
          <w:lang w:val="en-US"/>
        </w:rPr>
        <w:t>5</w:t>
      </w:r>
      <w:r w:rsidRPr="00496C2E">
        <w:rPr>
          <w:color w:val="000000"/>
          <w:szCs w:val="20"/>
          <w:lang w:val="en-US"/>
        </w:rPr>
        <w:t xml:space="preserve"> </w:t>
      </w:r>
      <w:r w:rsidR="004466F9" w:rsidRPr="00496C2E">
        <w:rPr>
          <w:color w:val="000000"/>
          <w:szCs w:val="20"/>
          <w:lang w:val="en-US"/>
        </w:rPr>
        <w:t>and</w:t>
      </w:r>
      <w:r w:rsidR="005F6E2D" w:rsidRPr="00496C2E">
        <w:rPr>
          <w:color w:val="000000"/>
          <w:szCs w:val="20"/>
          <w:lang w:val="en-US"/>
        </w:rPr>
        <w:t xml:space="preserve"> 14.7</w:t>
      </w:r>
      <w:r w:rsidR="00107ABC" w:rsidRPr="00496C2E">
        <w:rPr>
          <w:color w:val="000000"/>
          <w:szCs w:val="20"/>
          <w:lang w:val="en-US"/>
        </w:rPr>
        <w:t xml:space="preserve"> </w:t>
      </w:r>
      <w:r w:rsidR="00A555EF" w:rsidRPr="00496C2E">
        <w:rPr>
          <w:color w:val="000000"/>
          <w:szCs w:val="20"/>
          <w:lang w:val="en-US"/>
        </w:rPr>
        <w:t xml:space="preserve">of the present </w:t>
      </w:r>
      <w:proofErr w:type="gramStart"/>
      <w:r w:rsidR="00A555EF" w:rsidRPr="00496C2E">
        <w:rPr>
          <w:color w:val="000000"/>
          <w:szCs w:val="20"/>
          <w:lang w:val="en-US"/>
        </w:rPr>
        <w:t>Rule</w:t>
      </w:r>
      <w:r w:rsidR="007E022A" w:rsidRPr="00496C2E">
        <w:rPr>
          <w:color w:val="000000"/>
          <w:szCs w:val="20"/>
          <w:lang w:val="en-US"/>
        </w:rPr>
        <w:t>;</w:t>
      </w:r>
      <w:proofErr w:type="gramEnd"/>
    </w:p>
    <w:p w14:paraId="4B2CBAEF"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0E0C49C7" w14:textId="77777777" w:rsidR="000C2B9D" w:rsidRPr="00496C2E" w:rsidRDefault="00107ABC"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0C2B9D" w:rsidRPr="00496C2E">
        <w:rPr>
          <w:color w:val="000000"/>
          <w:szCs w:val="20"/>
          <w:lang w:val="en-US"/>
        </w:rPr>
        <w:t>f.</w:t>
      </w:r>
      <w:r w:rsidR="000C2B9D" w:rsidRPr="00496C2E">
        <w:rPr>
          <w:color w:val="000000"/>
          <w:szCs w:val="20"/>
          <w:lang w:val="en-US"/>
        </w:rPr>
        <w:tab/>
      </w:r>
      <w:proofErr w:type="gramStart"/>
      <w:r w:rsidR="007E022A" w:rsidRPr="00496C2E">
        <w:rPr>
          <w:color w:val="000000"/>
          <w:szCs w:val="20"/>
          <w:lang w:val="en-US"/>
        </w:rPr>
        <w:t>inform</w:t>
      </w:r>
      <w:proofErr w:type="gramEnd"/>
      <w:r w:rsidR="007E022A" w:rsidRPr="00496C2E">
        <w:rPr>
          <w:color w:val="000000"/>
          <w:szCs w:val="20"/>
          <w:lang w:val="en-US"/>
        </w:rPr>
        <w:t xml:space="preserve"> applicants of the decision on their </w:t>
      </w:r>
      <w:r w:rsidR="00D15EA6" w:rsidRPr="00496C2E">
        <w:rPr>
          <w:color w:val="000000"/>
          <w:szCs w:val="20"/>
          <w:lang w:val="en-US"/>
        </w:rPr>
        <w:t>application</w:t>
      </w:r>
      <w:r w:rsidR="00624744" w:rsidRPr="00496C2E">
        <w:rPr>
          <w:color w:val="000000"/>
          <w:szCs w:val="20"/>
          <w:lang w:val="en-US"/>
        </w:rPr>
        <w:t>;</w:t>
      </w:r>
    </w:p>
    <w:p w14:paraId="087720CD"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5D321337" w14:textId="77777777" w:rsidR="000C2B9D" w:rsidRPr="00496C2E" w:rsidRDefault="00107ABC"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0C2B9D" w:rsidRPr="00496C2E">
        <w:rPr>
          <w:color w:val="000000"/>
          <w:szCs w:val="20"/>
          <w:lang w:val="en-US"/>
        </w:rPr>
        <w:t>g.</w:t>
      </w:r>
      <w:r w:rsidR="000C2B9D" w:rsidRPr="00496C2E">
        <w:rPr>
          <w:color w:val="000000"/>
          <w:szCs w:val="20"/>
          <w:lang w:val="en-US"/>
        </w:rPr>
        <w:tab/>
      </w:r>
      <w:proofErr w:type="gramStart"/>
      <w:r w:rsidR="007E022A" w:rsidRPr="00496C2E">
        <w:rPr>
          <w:color w:val="000000"/>
          <w:szCs w:val="20"/>
          <w:lang w:val="en-US"/>
        </w:rPr>
        <w:t>sign</w:t>
      </w:r>
      <w:proofErr w:type="gramEnd"/>
      <w:r w:rsidR="007E022A" w:rsidRPr="00496C2E">
        <w:rPr>
          <w:color w:val="000000"/>
          <w:szCs w:val="20"/>
          <w:lang w:val="en-US"/>
        </w:rPr>
        <w:t xml:space="preserve"> the grant agreement</w:t>
      </w:r>
      <w:r w:rsidR="00624744" w:rsidRPr="00496C2E">
        <w:rPr>
          <w:color w:val="000000"/>
          <w:szCs w:val="20"/>
          <w:lang w:val="en-US"/>
        </w:rPr>
        <w:t>;</w:t>
      </w:r>
    </w:p>
    <w:p w14:paraId="65180E67"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66ED750F" w14:textId="77777777" w:rsidR="000C2B9D" w:rsidRPr="00496C2E" w:rsidRDefault="00107ABC" w:rsidP="00107ABC">
      <w:pPr>
        <w:tabs>
          <w:tab w:val="left" w:pos="0"/>
          <w:tab w:val="left" w:pos="284"/>
          <w:tab w:val="left" w:pos="709"/>
        </w:tabs>
        <w:spacing w:after="0" w:afterAutospacing="0"/>
        <w:rPr>
          <w:color w:val="000000"/>
          <w:szCs w:val="20"/>
          <w:lang w:val="en-GB"/>
        </w:rPr>
      </w:pPr>
      <w:r w:rsidRPr="00496C2E">
        <w:rPr>
          <w:color w:val="000000"/>
          <w:szCs w:val="20"/>
          <w:lang w:val="en-US"/>
        </w:rPr>
        <w:lastRenderedPageBreak/>
        <w:tab/>
      </w:r>
      <w:r w:rsidRPr="00496C2E">
        <w:rPr>
          <w:color w:val="000000"/>
          <w:szCs w:val="20"/>
          <w:lang w:val="en-US"/>
        </w:rPr>
        <w:tab/>
      </w:r>
      <w:r w:rsidR="000C2B9D" w:rsidRPr="00496C2E">
        <w:rPr>
          <w:color w:val="000000"/>
          <w:szCs w:val="20"/>
          <w:lang w:val="en-GB"/>
        </w:rPr>
        <w:t>h.</w:t>
      </w:r>
      <w:r w:rsidR="000C2B9D" w:rsidRPr="00496C2E">
        <w:rPr>
          <w:color w:val="000000"/>
          <w:szCs w:val="20"/>
          <w:lang w:val="en-GB"/>
        </w:rPr>
        <w:tab/>
      </w:r>
      <w:proofErr w:type="gramStart"/>
      <w:r w:rsidR="00151BD3" w:rsidRPr="00496C2E">
        <w:rPr>
          <w:color w:val="000000"/>
          <w:szCs w:val="20"/>
          <w:lang w:val="en-GB"/>
        </w:rPr>
        <w:t>decide</w:t>
      </w:r>
      <w:proofErr w:type="gramEnd"/>
      <w:r w:rsidR="00151BD3" w:rsidRPr="00496C2E">
        <w:rPr>
          <w:color w:val="000000"/>
          <w:szCs w:val="20"/>
          <w:lang w:val="en-GB"/>
        </w:rPr>
        <w:t xml:space="preserve">, when appropriate, on specific confidentiality measures to be taken </w:t>
      </w:r>
      <w:r w:rsidR="0070302B" w:rsidRPr="00496C2E">
        <w:rPr>
          <w:color w:val="000000"/>
          <w:szCs w:val="20"/>
          <w:lang w:val="en-GB"/>
        </w:rPr>
        <w:tab/>
      </w:r>
      <w:r w:rsidR="0070302B" w:rsidRPr="00496C2E">
        <w:rPr>
          <w:color w:val="000000"/>
          <w:szCs w:val="20"/>
          <w:lang w:val="en-GB"/>
        </w:rPr>
        <w:tab/>
      </w:r>
      <w:r w:rsidR="0070302B" w:rsidRPr="00496C2E">
        <w:rPr>
          <w:color w:val="000000"/>
          <w:szCs w:val="20"/>
          <w:lang w:val="en-GB"/>
        </w:rPr>
        <w:tab/>
      </w:r>
      <w:r w:rsidR="0070302B" w:rsidRPr="00496C2E">
        <w:rPr>
          <w:color w:val="000000"/>
          <w:szCs w:val="20"/>
          <w:lang w:val="en-GB"/>
        </w:rPr>
        <w:tab/>
      </w:r>
      <w:r w:rsidR="00AB364F" w:rsidRPr="00496C2E">
        <w:rPr>
          <w:color w:val="000000"/>
          <w:szCs w:val="20"/>
          <w:lang w:val="en-GB"/>
        </w:rPr>
        <w:t>t</w:t>
      </w:r>
      <w:r w:rsidR="00151BD3" w:rsidRPr="00496C2E">
        <w:rPr>
          <w:color w:val="000000"/>
          <w:szCs w:val="20"/>
          <w:lang w:val="en-GB"/>
        </w:rPr>
        <w:t xml:space="preserve">o preserve the vital interests of the </w:t>
      </w:r>
      <w:r w:rsidR="003109FC" w:rsidRPr="00496C2E">
        <w:rPr>
          <w:color w:val="000000"/>
          <w:szCs w:val="20"/>
          <w:lang w:val="en-GB"/>
        </w:rPr>
        <w:t>g</w:t>
      </w:r>
      <w:r w:rsidR="00082F60" w:rsidRPr="00496C2E">
        <w:rPr>
          <w:color w:val="000000"/>
          <w:szCs w:val="20"/>
          <w:lang w:val="en-GB"/>
        </w:rPr>
        <w:t>rantee</w:t>
      </w:r>
      <w:r w:rsidR="00944ECD" w:rsidRPr="00496C2E">
        <w:rPr>
          <w:color w:val="000000"/>
          <w:szCs w:val="20"/>
          <w:lang w:val="en-GB"/>
        </w:rPr>
        <w:t xml:space="preserve"> in accordance </w:t>
      </w:r>
      <w:r w:rsidRPr="00496C2E">
        <w:rPr>
          <w:color w:val="000000"/>
          <w:szCs w:val="20"/>
          <w:lang w:val="en-GB"/>
        </w:rPr>
        <w:t>with Article</w:t>
      </w:r>
      <w:r w:rsidR="00944ECD" w:rsidRPr="00496C2E">
        <w:rPr>
          <w:color w:val="000000"/>
          <w:szCs w:val="20"/>
          <w:lang w:val="en-GB"/>
        </w:rPr>
        <w:t xml:space="preserve"> </w:t>
      </w:r>
      <w:r w:rsidR="0070302B" w:rsidRPr="00496C2E">
        <w:rPr>
          <w:color w:val="000000"/>
          <w:szCs w:val="20"/>
          <w:lang w:val="en-GB"/>
        </w:rPr>
        <w:tab/>
      </w:r>
      <w:r w:rsidR="0070302B" w:rsidRPr="00496C2E">
        <w:rPr>
          <w:color w:val="000000"/>
          <w:szCs w:val="20"/>
          <w:lang w:val="en-GB"/>
        </w:rPr>
        <w:tab/>
      </w:r>
      <w:r w:rsidR="0070302B" w:rsidRPr="00496C2E">
        <w:rPr>
          <w:color w:val="000000"/>
          <w:szCs w:val="20"/>
          <w:lang w:val="en-GB"/>
        </w:rPr>
        <w:tab/>
      </w:r>
      <w:r w:rsidR="0070302B" w:rsidRPr="00496C2E">
        <w:rPr>
          <w:color w:val="000000"/>
          <w:szCs w:val="20"/>
          <w:lang w:val="en-GB"/>
        </w:rPr>
        <w:tab/>
      </w:r>
      <w:r w:rsidR="00151BD3" w:rsidRPr="00496C2E">
        <w:rPr>
          <w:color w:val="000000"/>
          <w:szCs w:val="20"/>
          <w:lang w:val="en-GB"/>
        </w:rPr>
        <w:t>2.1.</w:t>
      </w:r>
      <w:r w:rsidR="00BC049E" w:rsidRPr="00496C2E">
        <w:rPr>
          <w:color w:val="000000"/>
          <w:szCs w:val="20"/>
          <w:lang w:val="en-GB"/>
        </w:rPr>
        <w:t>4</w:t>
      </w:r>
      <w:r w:rsidR="00151BD3" w:rsidRPr="00496C2E">
        <w:rPr>
          <w:color w:val="000000"/>
          <w:szCs w:val="20"/>
          <w:lang w:val="en-GB"/>
        </w:rPr>
        <w:t>;</w:t>
      </w:r>
    </w:p>
    <w:p w14:paraId="3EB0B304"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1BD06FE1" w14:textId="77777777" w:rsidR="000C2B9D" w:rsidRPr="00496C2E" w:rsidRDefault="00107ABC"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0C2B9D" w:rsidRPr="00496C2E">
        <w:rPr>
          <w:color w:val="000000"/>
          <w:szCs w:val="20"/>
          <w:lang w:val="en-US"/>
        </w:rPr>
        <w:t>i.</w:t>
      </w:r>
      <w:r w:rsidR="000C2B9D" w:rsidRPr="00496C2E">
        <w:rPr>
          <w:color w:val="000000"/>
          <w:szCs w:val="20"/>
          <w:lang w:val="en-US"/>
        </w:rPr>
        <w:tab/>
      </w:r>
      <w:r w:rsidR="00DD4A08" w:rsidRPr="00496C2E">
        <w:rPr>
          <w:color w:val="000000"/>
          <w:szCs w:val="20"/>
          <w:lang w:val="en-US"/>
        </w:rPr>
        <w:t xml:space="preserve">where appropriate, </w:t>
      </w:r>
      <w:r w:rsidR="007E022A" w:rsidRPr="00496C2E">
        <w:rPr>
          <w:color w:val="000000"/>
          <w:szCs w:val="20"/>
          <w:lang w:val="en-US"/>
        </w:rPr>
        <w:t>suspend implementation of the grant</w:t>
      </w:r>
      <w:r w:rsidR="000D4146" w:rsidRPr="00496C2E">
        <w:rPr>
          <w:color w:val="000000"/>
          <w:szCs w:val="20"/>
          <w:lang w:val="en-US"/>
        </w:rPr>
        <w:t xml:space="preserve"> </w:t>
      </w:r>
      <w:proofErr w:type="gramStart"/>
      <w:r w:rsidR="000D4146" w:rsidRPr="00496C2E">
        <w:rPr>
          <w:color w:val="000000"/>
          <w:szCs w:val="20"/>
          <w:lang w:val="en-US"/>
        </w:rPr>
        <w:t>agreement</w:t>
      </w:r>
      <w:r w:rsidR="007E022A" w:rsidRPr="00496C2E">
        <w:rPr>
          <w:color w:val="000000"/>
          <w:szCs w:val="20"/>
          <w:lang w:val="en-US"/>
        </w:rPr>
        <w:t>;</w:t>
      </w:r>
      <w:proofErr w:type="gramEnd"/>
    </w:p>
    <w:p w14:paraId="2660D2E5" w14:textId="77777777" w:rsidR="000C2B9D" w:rsidRPr="00496C2E" w:rsidRDefault="000C2B9D" w:rsidP="000C2B9D">
      <w:pPr>
        <w:tabs>
          <w:tab w:val="left" w:pos="0"/>
          <w:tab w:val="left" w:pos="284"/>
          <w:tab w:val="left" w:pos="709"/>
        </w:tabs>
        <w:spacing w:after="0" w:afterAutospacing="0"/>
        <w:rPr>
          <w:color w:val="000000"/>
          <w:szCs w:val="20"/>
          <w:lang w:val="en-US"/>
        </w:rPr>
      </w:pPr>
    </w:p>
    <w:p w14:paraId="6B8771F5" w14:textId="77777777" w:rsidR="000C2B9D" w:rsidRPr="00496C2E" w:rsidRDefault="00107ABC"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0C2B9D" w:rsidRPr="00496C2E">
        <w:rPr>
          <w:color w:val="000000"/>
          <w:szCs w:val="20"/>
          <w:lang w:val="en-US"/>
        </w:rPr>
        <w:t>j.</w:t>
      </w:r>
      <w:r w:rsidR="000C2B9D" w:rsidRPr="00496C2E">
        <w:rPr>
          <w:color w:val="000000"/>
          <w:szCs w:val="20"/>
          <w:lang w:val="en-US"/>
        </w:rPr>
        <w:tab/>
      </w:r>
      <w:r w:rsidR="00DD4A08" w:rsidRPr="00496C2E">
        <w:rPr>
          <w:color w:val="000000"/>
          <w:szCs w:val="20"/>
          <w:lang w:val="en-US"/>
        </w:rPr>
        <w:t xml:space="preserve">where appropriate, terminate the grant </w:t>
      </w:r>
      <w:proofErr w:type="gramStart"/>
      <w:r w:rsidR="00DD4A08" w:rsidRPr="00496C2E">
        <w:rPr>
          <w:color w:val="000000"/>
          <w:szCs w:val="20"/>
          <w:lang w:val="en-US"/>
        </w:rPr>
        <w:t>agreement;</w:t>
      </w:r>
      <w:proofErr w:type="gramEnd"/>
    </w:p>
    <w:p w14:paraId="462BAAE1" w14:textId="77777777" w:rsidR="001B4D09" w:rsidRPr="00496C2E" w:rsidRDefault="001B4D09" w:rsidP="000C2B9D">
      <w:pPr>
        <w:tabs>
          <w:tab w:val="left" w:pos="0"/>
          <w:tab w:val="left" w:pos="284"/>
          <w:tab w:val="left" w:pos="709"/>
        </w:tabs>
        <w:spacing w:after="0" w:afterAutospacing="0"/>
        <w:rPr>
          <w:color w:val="000000"/>
          <w:szCs w:val="20"/>
          <w:lang w:val="en-US"/>
        </w:rPr>
      </w:pPr>
    </w:p>
    <w:p w14:paraId="144762B7" w14:textId="77777777" w:rsidR="00AB3521" w:rsidRPr="00496C2E" w:rsidRDefault="00107ABC" w:rsidP="000C2B9D">
      <w:pPr>
        <w:tabs>
          <w:tab w:val="left" w:pos="0"/>
          <w:tab w:val="left" w:pos="284"/>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0C2B9D" w:rsidRPr="00496C2E">
        <w:rPr>
          <w:color w:val="000000"/>
          <w:szCs w:val="20"/>
          <w:lang w:val="en-US"/>
        </w:rPr>
        <w:t>k.</w:t>
      </w:r>
      <w:r w:rsidR="000C2B9D" w:rsidRPr="00496C2E">
        <w:rPr>
          <w:color w:val="000000"/>
          <w:szCs w:val="20"/>
          <w:lang w:val="en-US"/>
        </w:rPr>
        <w:tab/>
      </w:r>
      <w:r w:rsidR="00DD4A08" w:rsidRPr="00496C2E">
        <w:rPr>
          <w:color w:val="000000"/>
          <w:szCs w:val="20"/>
          <w:lang w:val="en-US"/>
        </w:rPr>
        <w:t xml:space="preserve">where appropriate, reduce </w:t>
      </w:r>
      <w:r w:rsidR="004466F9" w:rsidRPr="00496C2E">
        <w:rPr>
          <w:color w:val="000000"/>
          <w:szCs w:val="20"/>
          <w:lang w:val="en-US"/>
        </w:rPr>
        <w:t xml:space="preserve">grant amounts </w:t>
      </w:r>
      <w:r w:rsidR="00DD4A08" w:rsidRPr="00496C2E">
        <w:rPr>
          <w:color w:val="000000"/>
          <w:szCs w:val="20"/>
          <w:lang w:val="en-US"/>
        </w:rPr>
        <w:t>or recover</w:t>
      </w:r>
      <w:r w:rsidR="004466F9" w:rsidRPr="00496C2E">
        <w:rPr>
          <w:color w:val="000000"/>
          <w:szCs w:val="20"/>
          <w:lang w:val="en-US"/>
        </w:rPr>
        <w:t xml:space="preserve"> them in </w:t>
      </w:r>
      <w:r w:rsidR="00771272" w:rsidRPr="00496C2E">
        <w:rPr>
          <w:color w:val="000000"/>
          <w:szCs w:val="20"/>
          <w:lang w:val="en-US"/>
        </w:rPr>
        <w:t xml:space="preserve">full </w:t>
      </w:r>
      <w:r w:rsidR="004466F9" w:rsidRPr="00496C2E">
        <w:rPr>
          <w:color w:val="000000"/>
          <w:szCs w:val="20"/>
          <w:lang w:val="en-US"/>
        </w:rPr>
        <w:t>or part</w:t>
      </w:r>
      <w:r w:rsidR="00DD4A08" w:rsidRPr="00496C2E">
        <w:rPr>
          <w:color w:val="000000"/>
          <w:szCs w:val="20"/>
          <w:lang w:val="en-US"/>
        </w:rPr>
        <w:t>.</w:t>
      </w:r>
      <w:r w:rsidR="00901B0F" w:rsidRPr="00496C2E">
        <w:rPr>
          <w:color w:val="000000"/>
          <w:szCs w:val="20"/>
          <w:lang w:val="en-US"/>
        </w:rPr>
        <w:t xml:space="preserve"> </w:t>
      </w:r>
    </w:p>
    <w:p w14:paraId="11A2CC51" w14:textId="77777777" w:rsidR="00D068E6" w:rsidRPr="00496C2E" w:rsidRDefault="00D068E6" w:rsidP="00D068E6">
      <w:pPr>
        <w:tabs>
          <w:tab w:val="left" w:pos="284"/>
          <w:tab w:val="left" w:pos="567"/>
          <w:tab w:val="left" w:pos="851"/>
          <w:tab w:val="left" w:pos="1134"/>
        </w:tabs>
        <w:spacing w:after="0" w:afterAutospacing="0"/>
        <w:ind w:left="567"/>
        <w:rPr>
          <w:color w:val="000000"/>
          <w:szCs w:val="20"/>
          <w:lang w:val="en-US"/>
        </w:rPr>
      </w:pPr>
    </w:p>
    <w:p w14:paraId="2D84FDFE" w14:textId="77777777" w:rsidR="009345E0" w:rsidRPr="00496C2E" w:rsidRDefault="00714A00" w:rsidP="00714A00">
      <w:pPr>
        <w:tabs>
          <w:tab w:val="left" w:pos="0"/>
          <w:tab w:val="left" w:pos="284"/>
          <w:tab w:val="left" w:pos="567"/>
        </w:tabs>
        <w:spacing w:after="0" w:afterAutospacing="0"/>
        <w:rPr>
          <w:color w:val="000000"/>
          <w:szCs w:val="20"/>
          <w:lang w:val="en-US"/>
        </w:rPr>
      </w:pPr>
      <w:r w:rsidRPr="00496C2E">
        <w:rPr>
          <w:color w:val="000000"/>
          <w:szCs w:val="20"/>
          <w:lang w:val="en-US"/>
        </w:rPr>
        <w:t>3.2</w:t>
      </w:r>
      <w:r w:rsidRPr="00496C2E">
        <w:rPr>
          <w:color w:val="000000"/>
          <w:szCs w:val="20"/>
          <w:lang w:val="en-US"/>
        </w:rPr>
        <w:tab/>
      </w:r>
      <w:r w:rsidR="000F3AC7" w:rsidRPr="00496C2E">
        <w:rPr>
          <w:color w:val="000000"/>
          <w:szCs w:val="20"/>
          <w:lang w:val="en-US"/>
        </w:rPr>
        <w:tab/>
      </w:r>
      <w:r w:rsidR="0083009E" w:rsidRPr="00496C2E">
        <w:rPr>
          <w:color w:val="000000"/>
          <w:szCs w:val="20"/>
          <w:lang w:val="en-US"/>
        </w:rPr>
        <w:t>C</w:t>
      </w:r>
      <w:r w:rsidR="008030F5" w:rsidRPr="00496C2E">
        <w:rPr>
          <w:color w:val="000000"/>
          <w:szCs w:val="20"/>
          <w:lang w:val="en-US"/>
        </w:rPr>
        <w:t>ommitments officer</w:t>
      </w:r>
      <w:r w:rsidR="0083009E" w:rsidRPr="00496C2E">
        <w:rPr>
          <w:color w:val="000000"/>
          <w:szCs w:val="20"/>
          <w:lang w:val="en-US"/>
        </w:rPr>
        <w:t>s</w:t>
      </w:r>
      <w:r w:rsidR="008030F5" w:rsidRPr="00496C2E">
        <w:rPr>
          <w:color w:val="000000"/>
          <w:szCs w:val="20"/>
          <w:lang w:val="en-US"/>
        </w:rPr>
        <w:t xml:space="preserve"> may, as necessary, delegate in writing </w:t>
      </w:r>
      <w:r w:rsidR="00612FC7" w:rsidRPr="00496C2E">
        <w:rPr>
          <w:color w:val="000000"/>
          <w:szCs w:val="20"/>
          <w:lang w:val="en-US"/>
        </w:rPr>
        <w:t xml:space="preserve">any of the responsibilities referred to in paragraph 1 above </w:t>
      </w:r>
      <w:r w:rsidR="00AF5D1C" w:rsidRPr="00496C2E">
        <w:rPr>
          <w:color w:val="000000"/>
          <w:szCs w:val="20"/>
          <w:lang w:val="en-US"/>
        </w:rPr>
        <w:t>to a cost cente</w:t>
      </w:r>
      <w:r w:rsidR="00E34CFD" w:rsidRPr="00496C2E">
        <w:rPr>
          <w:color w:val="000000"/>
          <w:szCs w:val="20"/>
          <w:lang w:val="en-US"/>
        </w:rPr>
        <w:t>r</w:t>
      </w:r>
      <w:r w:rsidR="00AF5D1C" w:rsidRPr="00496C2E">
        <w:rPr>
          <w:color w:val="000000"/>
          <w:szCs w:val="20"/>
          <w:lang w:val="en-US"/>
        </w:rPr>
        <w:t xml:space="preserve"> manager in his or </w:t>
      </w:r>
      <w:r w:rsidR="008030F5" w:rsidRPr="00496C2E">
        <w:rPr>
          <w:color w:val="000000"/>
          <w:szCs w:val="20"/>
          <w:lang w:val="en-US"/>
        </w:rPr>
        <w:t>her administrative entity.</w:t>
      </w:r>
    </w:p>
    <w:p w14:paraId="6210C673" w14:textId="77777777" w:rsidR="009035B3" w:rsidRPr="00496C2E" w:rsidRDefault="009035B3" w:rsidP="00D026F2">
      <w:pPr>
        <w:tabs>
          <w:tab w:val="left" w:pos="284"/>
          <w:tab w:val="left" w:pos="567"/>
        </w:tabs>
        <w:spacing w:after="0" w:afterAutospacing="0"/>
        <w:rPr>
          <w:color w:val="000000"/>
          <w:szCs w:val="20"/>
          <w:lang w:val="en-US"/>
        </w:rPr>
      </w:pPr>
    </w:p>
    <w:p w14:paraId="389A0710" w14:textId="77777777" w:rsidR="009345E0" w:rsidRPr="00496C2E" w:rsidRDefault="00F30B56"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4</w:t>
      </w:r>
      <w:r w:rsidRPr="00496C2E">
        <w:rPr>
          <w:color w:val="000000"/>
          <w:lang w:val="en-US"/>
        </w:rPr>
        <w:t xml:space="preserve"> – </w:t>
      </w:r>
      <w:r w:rsidR="005C1CAB" w:rsidRPr="00496C2E">
        <w:rPr>
          <w:color w:val="000000"/>
          <w:lang w:val="en-US"/>
        </w:rPr>
        <w:t>E</w:t>
      </w:r>
      <w:r w:rsidRPr="00496C2E">
        <w:rPr>
          <w:color w:val="000000"/>
          <w:lang w:val="en-US"/>
        </w:rPr>
        <w:t xml:space="preserve">xclusion </w:t>
      </w:r>
      <w:r w:rsidR="00921E8E" w:rsidRPr="00496C2E">
        <w:rPr>
          <w:color w:val="000000"/>
          <w:lang w:val="en-US"/>
        </w:rPr>
        <w:t>grounds</w:t>
      </w:r>
    </w:p>
    <w:p w14:paraId="080DD020" w14:textId="77777777" w:rsidR="00D068E6" w:rsidRPr="00496C2E" w:rsidRDefault="00D068E6" w:rsidP="00D026F2">
      <w:pPr>
        <w:tabs>
          <w:tab w:val="left" w:pos="284"/>
          <w:tab w:val="left" w:pos="567"/>
        </w:tabs>
        <w:spacing w:after="0" w:afterAutospacing="0"/>
        <w:rPr>
          <w:b/>
          <w:color w:val="000000"/>
          <w:szCs w:val="20"/>
          <w:lang w:val="en-US"/>
        </w:rPr>
      </w:pPr>
    </w:p>
    <w:p w14:paraId="14F610E7" w14:textId="77777777" w:rsidR="009345E0" w:rsidRPr="00496C2E" w:rsidRDefault="005C1CAB" w:rsidP="00D026F2">
      <w:pPr>
        <w:tabs>
          <w:tab w:val="left" w:pos="284"/>
          <w:tab w:val="left" w:pos="567"/>
        </w:tabs>
        <w:spacing w:after="0" w:afterAutospacing="0"/>
        <w:rPr>
          <w:b/>
          <w:color w:val="000000"/>
          <w:szCs w:val="20"/>
          <w:lang w:val="en-US"/>
        </w:rPr>
      </w:pPr>
      <w:r w:rsidRPr="00496C2E">
        <w:rPr>
          <w:b/>
          <w:color w:val="000000"/>
          <w:szCs w:val="20"/>
          <w:lang w:val="en-US"/>
        </w:rPr>
        <w:t xml:space="preserve">4.1 </w:t>
      </w:r>
      <w:r w:rsidR="00714A00" w:rsidRPr="00496C2E">
        <w:rPr>
          <w:b/>
          <w:color w:val="000000"/>
          <w:szCs w:val="20"/>
          <w:lang w:val="en-US"/>
        </w:rPr>
        <w:tab/>
      </w:r>
      <w:r w:rsidR="00956897" w:rsidRPr="00496C2E">
        <w:rPr>
          <w:b/>
          <w:color w:val="000000"/>
          <w:szCs w:val="20"/>
          <w:lang w:val="en-US"/>
        </w:rPr>
        <w:tab/>
      </w:r>
      <w:r w:rsidRPr="00496C2E">
        <w:rPr>
          <w:b/>
          <w:color w:val="000000"/>
          <w:szCs w:val="20"/>
          <w:lang w:val="en-US"/>
        </w:rPr>
        <w:t>General exclusion criteria</w:t>
      </w:r>
      <w:r w:rsidR="001B4D09" w:rsidRPr="00496C2E">
        <w:rPr>
          <w:rStyle w:val="FootnoteReference"/>
          <w:b/>
          <w:color w:val="000000"/>
          <w:szCs w:val="20"/>
          <w:lang w:val="en-US"/>
        </w:rPr>
        <w:footnoteReference w:id="3"/>
      </w:r>
    </w:p>
    <w:p w14:paraId="3EF32704" w14:textId="77777777" w:rsidR="00D068E6" w:rsidRPr="00496C2E" w:rsidRDefault="00D068E6" w:rsidP="00D026F2">
      <w:pPr>
        <w:tabs>
          <w:tab w:val="left" w:pos="284"/>
          <w:tab w:val="left" w:pos="567"/>
        </w:tabs>
        <w:spacing w:after="0" w:afterAutospacing="0"/>
        <w:rPr>
          <w:color w:val="000000"/>
          <w:szCs w:val="20"/>
          <w:lang w:val="en-US"/>
        </w:rPr>
      </w:pPr>
    </w:p>
    <w:p w14:paraId="112C87AB" w14:textId="77777777" w:rsidR="001B6476" w:rsidRPr="00496C2E" w:rsidRDefault="001B6476" w:rsidP="001B6476">
      <w:pPr>
        <w:shd w:val="clear" w:color="auto" w:fill="FFFFFF"/>
        <w:rPr>
          <w:color w:val="000000"/>
          <w:szCs w:val="20"/>
          <w:lang w:val="en-GB"/>
        </w:rPr>
      </w:pPr>
      <w:r w:rsidRPr="00496C2E">
        <w:rPr>
          <w:color w:val="000000"/>
          <w:szCs w:val="20"/>
          <w:lang w:val="en-GB"/>
        </w:rPr>
        <w:t xml:space="preserve">4.1.1   </w:t>
      </w:r>
      <w:bookmarkStart w:id="0" w:name="_Hlk57650483"/>
      <w:r w:rsidRPr="00496C2E">
        <w:rPr>
          <w:color w:val="000000"/>
          <w:szCs w:val="20"/>
          <w:lang w:val="en-GB"/>
        </w:rPr>
        <w:t>Applicants shall be excluded from the grant award procedure where they</w:t>
      </w:r>
      <w:bookmarkEnd w:id="0"/>
      <w:r w:rsidRPr="00496C2E">
        <w:rPr>
          <w:color w:val="000000"/>
          <w:szCs w:val="20"/>
          <w:lang w:val="en-GB"/>
        </w:rPr>
        <w:t>:</w:t>
      </w:r>
    </w:p>
    <w:p w14:paraId="745D5BF9" w14:textId="77777777" w:rsidR="001B6476" w:rsidRPr="00496C2E" w:rsidRDefault="001B6476" w:rsidP="001B6476">
      <w:pPr>
        <w:shd w:val="clear" w:color="auto" w:fill="FFFFFF"/>
        <w:ind w:left="1418" w:hanging="698"/>
        <w:rPr>
          <w:rFonts w:cs="Arial"/>
          <w:color w:val="000000"/>
          <w:szCs w:val="20"/>
          <w:lang w:val="en-GB"/>
        </w:rPr>
      </w:pPr>
      <w:r w:rsidRPr="00496C2E">
        <w:rPr>
          <w:color w:val="000000"/>
          <w:szCs w:val="20"/>
          <w:lang w:val="en-GB"/>
        </w:rPr>
        <w:t xml:space="preserve">a. </w:t>
      </w:r>
      <w:r w:rsidRPr="00496C2E">
        <w:rPr>
          <w:color w:val="000000"/>
          <w:szCs w:val="20"/>
          <w:lang w:val="en-GB"/>
        </w:rPr>
        <w:tab/>
      </w:r>
      <w:proofErr w:type="gramStart"/>
      <w:r w:rsidRPr="00496C2E">
        <w:rPr>
          <w:color w:val="000000"/>
          <w:szCs w:val="20"/>
          <w:lang w:val="en-GB"/>
        </w:rPr>
        <w:t>have</w:t>
      </w:r>
      <w:proofErr w:type="gramEnd"/>
      <w:r w:rsidRPr="00496C2E">
        <w:rPr>
          <w:color w:val="000000"/>
          <w:szCs w:val="20"/>
          <w:lang w:val="en-GB"/>
        </w:rPr>
        <w:t xml:space="preserve"> been sentenced by final judgment on one or more of the following charges: participation in a criminal organisation, corruption, fraud, money laundering, </w:t>
      </w:r>
      <w:r w:rsidRPr="00496C2E">
        <w:rPr>
          <w:rFonts w:cs="Arial"/>
          <w:color w:val="000000"/>
          <w:szCs w:val="20"/>
          <w:lang w:val="en-GB"/>
        </w:rPr>
        <w:t>terrorist financing, terrorist offences or offences linked to terrorist activities, child labour or trafficking in human beings;</w:t>
      </w:r>
    </w:p>
    <w:p w14:paraId="3C9E49C8" w14:textId="77777777" w:rsidR="001B6476" w:rsidRPr="00496C2E" w:rsidRDefault="001B6476" w:rsidP="001B6476">
      <w:pPr>
        <w:shd w:val="clear" w:color="auto" w:fill="FFFFFF"/>
        <w:ind w:left="1418" w:hanging="698"/>
        <w:rPr>
          <w:color w:val="000000"/>
          <w:szCs w:val="20"/>
          <w:lang w:val="en-GB"/>
        </w:rPr>
      </w:pPr>
      <w:r w:rsidRPr="00496C2E">
        <w:rPr>
          <w:color w:val="000000"/>
          <w:szCs w:val="20"/>
          <w:lang w:val="en-GB"/>
        </w:rPr>
        <w:t xml:space="preserve">b. </w:t>
      </w:r>
      <w:r w:rsidRPr="00496C2E">
        <w:rPr>
          <w:color w:val="000000"/>
          <w:szCs w:val="20"/>
          <w:lang w:val="en-GB"/>
        </w:rPr>
        <w:tab/>
      </w:r>
      <w:proofErr w:type="gramStart"/>
      <w:r w:rsidRPr="00496C2E">
        <w:rPr>
          <w:color w:val="000000"/>
          <w:szCs w:val="20"/>
          <w:lang w:val="en-GB"/>
        </w:rPr>
        <w:t>are</w:t>
      </w:r>
      <w:proofErr w:type="gramEnd"/>
      <w:r w:rsidRPr="00496C2E">
        <w:rPr>
          <w:color w:val="000000"/>
          <w:szCs w:val="20"/>
          <w:lang w:val="en-GB"/>
        </w:rPr>
        <w:t xml:space="preserve"> in a situation of bankruptcy, liquidation, termination of activity, insolvency or    arrangement with creditors or any like situation arising from a procedure of the same kind, or are subject to a procedure of the same kind;</w:t>
      </w:r>
    </w:p>
    <w:p w14:paraId="1F814DE8" w14:textId="77777777" w:rsidR="001B6476" w:rsidRPr="00496C2E" w:rsidRDefault="001B6476" w:rsidP="001B6476">
      <w:pPr>
        <w:shd w:val="clear" w:color="auto" w:fill="FFFFFF"/>
        <w:ind w:left="1418" w:hanging="698"/>
        <w:rPr>
          <w:color w:val="000000"/>
          <w:szCs w:val="20"/>
          <w:lang w:val="en-GB"/>
        </w:rPr>
      </w:pPr>
      <w:r w:rsidRPr="00496C2E">
        <w:rPr>
          <w:color w:val="000000"/>
          <w:szCs w:val="20"/>
          <w:lang w:val="en-GB"/>
        </w:rPr>
        <w:t>c.</w:t>
      </w:r>
      <w:r w:rsidRPr="00496C2E">
        <w:rPr>
          <w:color w:val="000000"/>
          <w:szCs w:val="20"/>
          <w:lang w:val="en-GB"/>
        </w:rPr>
        <w:tab/>
      </w:r>
      <w:proofErr w:type="gramStart"/>
      <w:r w:rsidRPr="00496C2E">
        <w:rPr>
          <w:color w:val="000000"/>
          <w:szCs w:val="20"/>
          <w:lang w:val="en-GB"/>
        </w:rPr>
        <w:t>have</w:t>
      </w:r>
      <w:proofErr w:type="gramEnd"/>
      <w:r w:rsidRPr="00496C2E">
        <w:rPr>
          <w:color w:val="000000"/>
          <w:szCs w:val="20"/>
          <w:lang w:val="en-GB"/>
        </w:rPr>
        <w:t xml:space="preserve"> received a judgment with res judicata force, finding an offence that affects their professional integrity or constitutes a serious professional misconduct;</w:t>
      </w:r>
    </w:p>
    <w:p w14:paraId="3E96855D" w14:textId="77777777" w:rsidR="001B6476" w:rsidRPr="00496C2E" w:rsidRDefault="001B6476" w:rsidP="001B6476">
      <w:pPr>
        <w:shd w:val="clear" w:color="auto" w:fill="FFFFFF"/>
        <w:ind w:left="1418" w:hanging="698"/>
        <w:rPr>
          <w:color w:val="000000"/>
          <w:szCs w:val="20"/>
          <w:lang w:val="en-GB"/>
        </w:rPr>
      </w:pPr>
      <w:r w:rsidRPr="00496C2E">
        <w:rPr>
          <w:color w:val="000000"/>
          <w:szCs w:val="20"/>
          <w:lang w:val="en-GB"/>
        </w:rPr>
        <w:t>d.</w:t>
      </w:r>
      <w:r w:rsidRPr="00496C2E">
        <w:rPr>
          <w:color w:val="000000"/>
          <w:szCs w:val="20"/>
          <w:lang w:val="en-GB"/>
        </w:rPr>
        <w:tab/>
      </w:r>
      <w:proofErr w:type="gramStart"/>
      <w:r w:rsidRPr="00496C2E">
        <w:rPr>
          <w:color w:val="000000"/>
          <w:szCs w:val="20"/>
          <w:lang w:val="en-GB"/>
        </w:rPr>
        <w:t>do</w:t>
      </w:r>
      <w:proofErr w:type="gramEnd"/>
      <w:r w:rsidRPr="00496C2E">
        <w:rPr>
          <w:color w:val="000000"/>
          <w:szCs w:val="20"/>
          <w:lang w:val="en-GB"/>
        </w:rPr>
        <w:t xml:space="preserve"> not comply with their obligations as regards payment of social security contributions, taxes and dues, according to the statutory provisions of the country where they are established;</w:t>
      </w:r>
    </w:p>
    <w:p w14:paraId="2F871096" w14:textId="77777777" w:rsidR="001B6476" w:rsidRPr="00496C2E" w:rsidRDefault="001B6476" w:rsidP="001B6476">
      <w:pPr>
        <w:shd w:val="clear" w:color="auto" w:fill="FFFFFF"/>
        <w:ind w:left="1418" w:hanging="698"/>
        <w:rPr>
          <w:rFonts w:cs="Arial"/>
          <w:color w:val="000000"/>
          <w:szCs w:val="20"/>
          <w:lang w:val="en-GB"/>
        </w:rPr>
      </w:pPr>
      <w:r w:rsidRPr="00496C2E">
        <w:rPr>
          <w:rFonts w:cs="Arial"/>
          <w:color w:val="000000"/>
          <w:szCs w:val="20"/>
          <w:lang w:val="en-GB"/>
        </w:rPr>
        <w:t xml:space="preserve">e. </w:t>
      </w:r>
      <w:r w:rsidRPr="00496C2E">
        <w:rPr>
          <w:rFonts w:cs="Arial"/>
          <w:color w:val="000000"/>
          <w:szCs w:val="20"/>
          <w:lang w:val="en-GB"/>
        </w:rPr>
        <w:tab/>
      </w:r>
      <w:proofErr w:type="gramStart"/>
      <w:r w:rsidRPr="00496C2E">
        <w:rPr>
          <w:rFonts w:cs="Arial"/>
          <w:color w:val="000000"/>
          <w:szCs w:val="20"/>
          <w:lang w:val="en-GB"/>
        </w:rPr>
        <w:t>are</w:t>
      </w:r>
      <w:proofErr w:type="gramEnd"/>
      <w:r w:rsidRPr="00496C2E">
        <w:rPr>
          <w:rFonts w:cs="Arial"/>
          <w:color w:val="000000"/>
          <w:szCs w:val="20"/>
          <w:lang w:val="en-GB"/>
        </w:rPr>
        <w:t xml:space="preserve"> an entity created to circumvent tax, social or other legal obligations (empty shell company), have ever created or are in the process of creation of such an entity;</w:t>
      </w:r>
    </w:p>
    <w:p w14:paraId="6B940F20" w14:textId="77777777" w:rsidR="001B6476" w:rsidRPr="00496C2E" w:rsidRDefault="001B6476" w:rsidP="001B6476">
      <w:pPr>
        <w:shd w:val="clear" w:color="auto" w:fill="FFFFFF"/>
        <w:ind w:left="1418" w:hanging="698"/>
        <w:rPr>
          <w:rFonts w:cs="Arial"/>
          <w:color w:val="000000"/>
          <w:szCs w:val="20"/>
          <w:lang w:val="en-GB"/>
        </w:rPr>
      </w:pPr>
      <w:r w:rsidRPr="00496C2E">
        <w:rPr>
          <w:color w:val="000000"/>
          <w:szCs w:val="20"/>
          <w:lang w:val="en-GB"/>
        </w:rPr>
        <w:t xml:space="preserve">f. </w:t>
      </w:r>
      <w:bookmarkStart w:id="1" w:name="_Hlk57650476"/>
      <w:r w:rsidRPr="00496C2E">
        <w:rPr>
          <w:color w:val="000000"/>
          <w:szCs w:val="20"/>
          <w:lang w:val="en-GB"/>
        </w:rPr>
        <w:tab/>
      </w:r>
      <w:proofErr w:type="gramStart"/>
      <w:r w:rsidRPr="00496C2E">
        <w:rPr>
          <w:rFonts w:cs="Arial"/>
          <w:color w:val="000000"/>
          <w:szCs w:val="20"/>
          <w:lang w:val="en-GB"/>
        </w:rPr>
        <w:t>have</w:t>
      </w:r>
      <w:proofErr w:type="gramEnd"/>
      <w:r w:rsidRPr="00496C2E">
        <w:rPr>
          <w:rFonts w:cs="Arial"/>
          <w:color w:val="000000"/>
          <w:szCs w:val="20"/>
          <w:lang w:val="en-GB"/>
        </w:rPr>
        <w:t xml:space="preserve"> been involved in mismanagement of the Council of Europe funds or public funds</w:t>
      </w:r>
      <w:bookmarkEnd w:id="1"/>
      <w:r w:rsidRPr="00496C2E">
        <w:rPr>
          <w:rFonts w:cs="Arial"/>
          <w:color w:val="000000"/>
          <w:szCs w:val="20"/>
          <w:lang w:val="en-GB"/>
        </w:rPr>
        <w:t>.</w:t>
      </w:r>
    </w:p>
    <w:p w14:paraId="2A152727" w14:textId="77777777" w:rsidR="001B6476" w:rsidRPr="00496C2E" w:rsidRDefault="001B6476" w:rsidP="001B6476">
      <w:pPr>
        <w:shd w:val="clear" w:color="auto" w:fill="FFFFFF"/>
        <w:rPr>
          <w:color w:val="000000"/>
          <w:szCs w:val="20"/>
          <w:lang w:val="en-GB"/>
        </w:rPr>
      </w:pPr>
      <w:r w:rsidRPr="00496C2E">
        <w:rPr>
          <w:color w:val="000000"/>
          <w:szCs w:val="20"/>
          <w:lang w:val="en-GB"/>
        </w:rPr>
        <w:t>4.1.2   Applicants shall deliver, when submitting their application, a declaration on their honour certifying that they are not in any of the above-mentioned situations.</w:t>
      </w:r>
    </w:p>
    <w:p w14:paraId="088BC5A2" w14:textId="77777777" w:rsidR="001B4D09" w:rsidRPr="00496C2E" w:rsidRDefault="001B4D09" w:rsidP="001B4D09">
      <w:pPr>
        <w:shd w:val="clear" w:color="auto" w:fill="FFFFFF"/>
        <w:rPr>
          <w:color w:val="000000"/>
          <w:szCs w:val="20"/>
          <w:lang w:val="en-GB"/>
        </w:rPr>
      </w:pPr>
      <w:r w:rsidRPr="00496C2E">
        <w:rPr>
          <w:color w:val="000000"/>
          <w:szCs w:val="20"/>
          <w:lang w:val="en-GB"/>
        </w:rPr>
        <w:t>4.1.3   The Council of Europe reserves the right to ask applicants to supply the following supporting documents:</w:t>
      </w:r>
    </w:p>
    <w:p w14:paraId="75298FBF" w14:textId="77777777" w:rsidR="001B4D09" w:rsidRPr="00496C2E" w:rsidRDefault="001B4D09" w:rsidP="001B4D09">
      <w:pPr>
        <w:shd w:val="clear" w:color="auto" w:fill="FFFFFF"/>
        <w:ind w:left="1418" w:hanging="698"/>
        <w:rPr>
          <w:rFonts w:cs="Arial"/>
          <w:color w:val="000000"/>
          <w:szCs w:val="20"/>
          <w:lang w:val="en-GB"/>
        </w:rPr>
      </w:pPr>
      <w:r w:rsidRPr="00496C2E">
        <w:rPr>
          <w:rFonts w:cs="Arial"/>
          <w:color w:val="000000"/>
          <w:szCs w:val="20"/>
          <w:lang w:val="en-GB"/>
        </w:rPr>
        <w:lastRenderedPageBreak/>
        <w:t>a.</w:t>
      </w:r>
      <w:r w:rsidRPr="00496C2E">
        <w:rPr>
          <w:rFonts w:cs="Arial"/>
          <w:color w:val="000000"/>
          <w:szCs w:val="20"/>
          <w:lang w:val="en-GB"/>
        </w:rPr>
        <w:tab/>
        <w:t>for the items set out in paragraphs 4.1.1. a), b), c) and f)</w:t>
      </w:r>
      <w:r w:rsidR="00257EF8">
        <w:rPr>
          <w:rFonts w:cs="Arial"/>
          <w:color w:val="000000"/>
          <w:szCs w:val="20"/>
          <w:lang w:val="en-GB"/>
        </w:rPr>
        <w:t>,</w:t>
      </w:r>
      <w:r w:rsidRPr="00496C2E">
        <w:rPr>
          <w:rFonts w:cs="Arial"/>
          <w:color w:val="000000"/>
          <w:szCs w:val="20"/>
          <w:lang w:val="en-GB"/>
        </w:rPr>
        <w:t xml:space="preserve"> an extract from the record of convictions or failing that an equivalent document issued by the competent judicial or administrative authority of the country where the applicant is established, indicating that these requirements are </w:t>
      </w:r>
      <w:proofErr w:type="gramStart"/>
      <w:r w:rsidRPr="00496C2E">
        <w:rPr>
          <w:rFonts w:cs="Arial"/>
          <w:color w:val="000000"/>
          <w:szCs w:val="20"/>
          <w:lang w:val="en-GB"/>
        </w:rPr>
        <w:t>met;</w:t>
      </w:r>
      <w:proofErr w:type="gramEnd"/>
    </w:p>
    <w:p w14:paraId="567C7F8E" w14:textId="77777777" w:rsidR="001B4D09" w:rsidRPr="00496C2E" w:rsidRDefault="001B4D09" w:rsidP="001B4D09">
      <w:pPr>
        <w:shd w:val="clear" w:color="auto" w:fill="FFFFFF"/>
        <w:ind w:left="1418" w:hanging="698"/>
        <w:rPr>
          <w:rFonts w:cs="Arial"/>
          <w:color w:val="000000"/>
          <w:szCs w:val="20"/>
          <w:lang w:val="en-GB"/>
        </w:rPr>
      </w:pPr>
      <w:r w:rsidRPr="00496C2E">
        <w:rPr>
          <w:rFonts w:cs="Arial"/>
          <w:color w:val="000000"/>
          <w:szCs w:val="20"/>
          <w:lang w:val="en-GB"/>
        </w:rPr>
        <w:t>b.</w:t>
      </w:r>
      <w:r w:rsidRPr="00496C2E">
        <w:rPr>
          <w:rFonts w:cs="Arial"/>
          <w:color w:val="000000"/>
          <w:szCs w:val="20"/>
          <w:lang w:val="en-GB"/>
        </w:rPr>
        <w:tab/>
        <w:t>for the items set out in paragraph 4.1.1. d), a certificate issued by the competent authority of the country of establishment.</w:t>
      </w:r>
    </w:p>
    <w:p w14:paraId="01365D75" w14:textId="77777777" w:rsidR="009345E0" w:rsidRPr="00496C2E" w:rsidRDefault="005C1CAB" w:rsidP="00404C3E">
      <w:pPr>
        <w:rPr>
          <w:b/>
          <w:color w:val="000000"/>
          <w:lang w:val="en-US"/>
        </w:rPr>
      </w:pPr>
      <w:r w:rsidRPr="00496C2E">
        <w:rPr>
          <w:b/>
          <w:color w:val="000000"/>
          <w:lang w:val="en-US"/>
        </w:rPr>
        <w:t xml:space="preserve">4.2 </w:t>
      </w:r>
      <w:r w:rsidR="00714A00" w:rsidRPr="00496C2E">
        <w:rPr>
          <w:b/>
          <w:color w:val="000000"/>
          <w:lang w:val="en-US"/>
        </w:rPr>
        <w:tab/>
      </w:r>
      <w:r w:rsidRPr="00496C2E">
        <w:rPr>
          <w:b/>
          <w:color w:val="000000"/>
          <w:lang w:val="en-US"/>
        </w:rPr>
        <w:t>Other exclusion grounds</w:t>
      </w:r>
    </w:p>
    <w:p w14:paraId="1DABF014" w14:textId="77777777" w:rsidR="0015697D" w:rsidRPr="00496C2E" w:rsidRDefault="00DF2FB5" w:rsidP="0015697D">
      <w:pPr>
        <w:pStyle w:val="COEHeading1"/>
        <w:tabs>
          <w:tab w:val="left" w:pos="284"/>
          <w:tab w:val="left" w:pos="567"/>
        </w:tabs>
        <w:spacing w:before="0" w:after="0" w:afterAutospacing="0"/>
        <w:rPr>
          <w:b w:val="0"/>
          <w:color w:val="000000"/>
          <w:sz w:val="20"/>
          <w:szCs w:val="20"/>
          <w:lang w:val="en-US"/>
        </w:rPr>
      </w:pPr>
      <w:r w:rsidRPr="00496C2E">
        <w:rPr>
          <w:b w:val="0"/>
          <w:color w:val="000000"/>
          <w:sz w:val="20"/>
          <w:szCs w:val="20"/>
          <w:lang w:val="en-US"/>
        </w:rPr>
        <w:t>Applicants shall be excluded from the grant award procedure:</w:t>
      </w:r>
    </w:p>
    <w:p w14:paraId="6825E6F0" w14:textId="77777777" w:rsidR="0015697D" w:rsidRPr="00496C2E" w:rsidRDefault="0015697D" w:rsidP="0015697D">
      <w:pPr>
        <w:pStyle w:val="COEHeading1"/>
        <w:tabs>
          <w:tab w:val="left" w:pos="284"/>
          <w:tab w:val="left" w:pos="567"/>
        </w:tabs>
        <w:spacing w:before="0" w:after="0" w:afterAutospacing="0"/>
        <w:rPr>
          <w:b w:val="0"/>
          <w:color w:val="000000"/>
          <w:sz w:val="20"/>
          <w:szCs w:val="20"/>
          <w:lang w:val="en-US"/>
        </w:rPr>
      </w:pPr>
    </w:p>
    <w:p w14:paraId="111968F5" w14:textId="77777777" w:rsidR="0015697D" w:rsidRPr="00496C2E" w:rsidRDefault="00657040" w:rsidP="0015697D">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15697D" w:rsidRPr="00496C2E">
        <w:rPr>
          <w:color w:val="000000"/>
          <w:szCs w:val="20"/>
          <w:lang w:val="en-US"/>
        </w:rPr>
        <w:t>a.</w:t>
      </w:r>
      <w:r w:rsidR="0015697D" w:rsidRPr="00496C2E">
        <w:rPr>
          <w:color w:val="000000"/>
          <w:szCs w:val="20"/>
          <w:lang w:val="en-US"/>
        </w:rPr>
        <w:tab/>
      </w:r>
      <w:r w:rsidR="00CC137D" w:rsidRPr="00496C2E">
        <w:rPr>
          <w:color w:val="000000"/>
          <w:szCs w:val="20"/>
          <w:lang w:val="en-US"/>
        </w:rPr>
        <w:t xml:space="preserve">if </w:t>
      </w:r>
      <w:r w:rsidR="002905DB" w:rsidRPr="00496C2E">
        <w:rPr>
          <w:color w:val="000000"/>
          <w:szCs w:val="20"/>
          <w:lang w:val="en-US"/>
        </w:rPr>
        <w:t>they fail</w:t>
      </w:r>
      <w:r w:rsidR="00921E8E" w:rsidRPr="00496C2E">
        <w:rPr>
          <w:color w:val="000000"/>
          <w:szCs w:val="20"/>
          <w:lang w:val="en-US"/>
        </w:rPr>
        <w:t xml:space="preserve"> to comply with the arrangements for the submission </w:t>
      </w:r>
      <w:r w:rsidR="00DF2FB5" w:rsidRPr="00496C2E">
        <w:rPr>
          <w:color w:val="000000"/>
          <w:szCs w:val="20"/>
          <w:lang w:val="en-US"/>
        </w:rPr>
        <w:t xml:space="preserve">of their </w:t>
      </w:r>
      <w:r w:rsidR="00714A00" w:rsidRPr="00496C2E">
        <w:rPr>
          <w:color w:val="000000"/>
          <w:szCs w:val="20"/>
          <w:lang w:val="en-US"/>
        </w:rPr>
        <w:tab/>
      </w:r>
      <w:r w:rsidR="0015697D" w:rsidRPr="00496C2E">
        <w:rPr>
          <w:color w:val="000000"/>
          <w:szCs w:val="20"/>
          <w:lang w:val="en-US"/>
        </w:rPr>
        <w:tab/>
      </w:r>
      <w:r w:rsidRPr="00496C2E">
        <w:rPr>
          <w:color w:val="000000"/>
          <w:szCs w:val="20"/>
          <w:lang w:val="en-US"/>
        </w:rPr>
        <w:tab/>
      </w:r>
      <w:r w:rsidRPr="00496C2E">
        <w:rPr>
          <w:color w:val="000000"/>
          <w:szCs w:val="20"/>
          <w:lang w:val="en-US"/>
        </w:rPr>
        <w:tab/>
      </w:r>
      <w:r w:rsidR="00DF2FB5" w:rsidRPr="00496C2E">
        <w:rPr>
          <w:color w:val="000000"/>
          <w:szCs w:val="20"/>
          <w:lang w:val="en-US"/>
        </w:rPr>
        <w:t xml:space="preserve">applications </w:t>
      </w:r>
      <w:r w:rsidR="00921E8E" w:rsidRPr="00496C2E">
        <w:rPr>
          <w:color w:val="000000"/>
          <w:szCs w:val="20"/>
          <w:lang w:val="en-US"/>
        </w:rPr>
        <w:t xml:space="preserve">as set out in the call for </w:t>
      </w:r>
      <w:proofErr w:type="gramStart"/>
      <w:r w:rsidR="00076975" w:rsidRPr="00496C2E">
        <w:rPr>
          <w:color w:val="000000"/>
          <w:szCs w:val="20"/>
          <w:lang w:val="en-US"/>
        </w:rPr>
        <w:t>proposals</w:t>
      </w:r>
      <w:r w:rsidR="00DF2FB5" w:rsidRPr="00496C2E">
        <w:rPr>
          <w:color w:val="000000"/>
          <w:szCs w:val="20"/>
          <w:lang w:val="en-US"/>
        </w:rPr>
        <w:t>;</w:t>
      </w:r>
      <w:proofErr w:type="gramEnd"/>
    </w:p>
    <w:p w14:paraId="16DC400B" w14:textId="77777777" w:rsidR="0015697D" w:rsidRPr="00496C2E" w:rsidRDefault="0015697D" w:rsidP="0015697D">
      <w:pPr>
        <w:tabs>
          <w:tab w:val="left" w:pos="284"/>
          <w:tab w:val="left" w:pos="567"/>
        </w:tabs>
        <w:spacing w:after="0" w:afterAutospacing="0"/>
        <w:rPr>
          <w:color w:val="000000"/>
          <w:szCs w:val="20"/>
          <w:lang w:val="en-US"/>
        </w:rPr>
      </w:pPr>
    </w:p>
    <w:p w14:paraId="1A91B2F3" w14:textId="77777777" w:rsidR="0015697D" w:rsidRPr="00496C2E" w:rsidRDefault="00657040" w:rsidP="0015697D">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15697D" w:rsidRPr="00496C2E">
        <w:rPr>
          <w:color w:val="000000"/>
          <w:szCs w:val="20"/>
          <w:lang w:val="en-US"/>
        </w:rPr>
        <w:t>b.</w:t>
      </w:r>
      <w:r w:rsidR="00714A00" w:rsidRPr="00496C2E">
        <w:rPr>
          <w:color w:val="000000"/>
          <w:szCs w:val="20"/>
          <w:lang w:val="en-US"/>
        </w:rPr>
        <w:tab/>
      </w:r>
      <w:r w:rsidR="00CC137D" w:rsidRPr="00496C2E">
        <w:rPr>
          <w:color w:val="000000"/>
          <w:szCs w:val="20"/>
          <w:lang w:val="en-US"/>
        </w:rPr>
        <w:t xml:space="preserve">if they </w:t>
      </w:r>
      <w:r w:rsidR="00DF2FB5" w:rsidRPr="00496C2E">
        <w:rPr>
          <w:color w:val="000000"/>
          <w:szCs w:val="20"/>
          <w:lang w:val="en-US"/>
        </w:rPr>
        <w:t xml:space="preserve">are subject to a conflict of </w:t>
      </w:r>
      <w:proofErr w:type="gramStart"/>
      <w:r w:rsidR="00DF2FB5" w:rsidRPr="00496C2E">
        <w:rPr>
          <w:color w:val="000000"/>
          <w:szCs w:val="20"/>
          <w:lang w:val="en-US"/>
        </w:rPr>
        <w:t>interest</w:t>
      </w:r>
      <w:r w:rsidR="00076975" w:rsidRPr="00496C2E">
        <w:rPr>
          <w:color w:val="000000"/>
          <w:szCs w:val="20"/>
          <w:lang w:val="en-US"/>
        </w:rPr>
        <w:t>s</w:t>
      </w:r>
      <w:r w:rsidR="00DF2FB5" w:rsidRPr="00496C2E">
        <w:rPr>
          <w:color w:val="000000"/>
          <w:szCs w:val="20"/>
          <w:lang w:val="en-US"/>
        </w:rPr>
        <w:t>;</w:t>
      </w:r>
      <w:proofErr w:type="gramEnd"/>
    </w:p>
    <w:p w14:paraId="628ADCA8" w14:textId="77777777" w:rsidR="0015697D" w:rsidRPr="00496C2E" w:rsidRDefault="0015697D" w:rsidP="0015697D">
      <w:pPr>
        <w:tabs>
          <w:tab w:val="left" w:pos="284"/>
          <w:tab w:val="left" w:pos="567"/>
        </w:tabs>
        <w:spacing w:after="0" w:afterAutospacing="0"/>
        <w:rPr>
          <w:color w:val="000000"/>
          <w:szCs w:val="20"/>
          <w:lang w:val="en-US"/>
        </w:rPr>
      </w:pPr>
    </w:p>
    <w:p w14:paraId="044004B5" w14:textId="77777777" w:rsidR="00DF2FB5" w:rsidRPr="00496C2E" w:rsidRDefault="00657040" w:rsidP="0015697D">
      <w:pPr>
        <w:tabs>
          <w:tab w:val="left" w:pos="284"/>
          <w:tab w:val="left" w:pos="567"/>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0015697D" w:rsidRPr="00496C2E">
        <w:rPr>
          <w:color w:val="000000"/>
          <w:szCs w:val="20"/>
          <w:lang w:val="en-US"/>
        </w:rPr>
        <w:t>c.</w:t>
      </w:r>
      <w:r w:rsidR="00714A00" w:rsidRPr="00496C2E">
        <w:rPr>
          <w:color w:val="000000"/>
          <w:szCs w:val="20"/>
          <w:lang w:val="en-US"/>
        </w:rPr>
        <w:tab/>
      </w:r>
      <w:r w:rsidR="00CC137D" w:rsidRPr="00496C2E">
        <w:rPr>
          <w:color w:val="000000"/>
          <w:szCs w:val="20"/>
          <w:lang w:val="en-US"/>
        </w:rPr>
        <w:t>in case of misrepresentation.</w:t>
      </w:r>
    </w:p>
    <w:p w14:paraId="270147E8" w14:textId="77777777" w:rsidR="008F49E8" w:rsidRPr="00496C2E" w:rsidRDefault="008F49E8" w:rsidP="00714A00">
      <w:pPr>
        <w:pStyle w:val="COEHeading1"/>
        <w:tabs>
          <w:tab w:val="left" w:pos="284"/>
          <w:tab w:val="left" w:pos="567"/>
        </w:tabs>
        <w:spacing w:before="0" w:after="0" w:afterAutospacing="0"/>
        <w:rPr>
          <w:color w:val="000000"/>
          <w:lang w:val="en-US"/>
        </w:rPr>
      </w:pPr>
    </w:p>
    <w:p w14:paraId="773052F0" w14:textId="77777777" w:rsidR="00714A00" w:rsidRPr="00496C2E" w:rsidRDefault="00F30B56" w:rsidP="00714A00">
      <w:pPr>
        <w:pStyle w:val="COEHeading1"/>
        <w:tabs>
          <w:tab w:val="left" w:pos="284"/>
          <w:tab w:val="left" w:pos="567"/>
        </w:tabs>
        <w:spacing w:before="0" w:after="0" w:afterAutospacing="0"/>
        <w:rPr>
          <w:color w:val="000000"/>
          <w:lang w:val="en-US"/>
        </w:rPr>
      </w:pPr>
      <w:r w:rsidRPr="00496C2E">
        <w:rPr>
          <w:color w:val="000000"/>
          <w:lang w:val="en-US"/>
        </w:rPr>
        <w:t>Article</w:t>
      </w:r>
      <w:r w:rsidR="005A008A" w:rsidRPr="00496C2E">
        <w:rPr>
          <w:color w:val="000000"/>
          <w:lang w:val="en-US"/>
        </w:rPr>
        <w:t xml:space="preserve"> </w:t>
      </w:r>
      <w:r w:rsidR="002E3F8E" w:rsidRPr="00496C2E">
        <w:rPr>
          <w:color w:val="000000"/>
          <w:lang w:val="en-US"/>
        </w:rPr>
        <w:t>5</w:t>
      </w:r>
      <w:r w:rsidR="008030F5" w:rsidRPr="00496C2E">
        <w:rPr>
          <w:color w:val="000000"/>
          <w:lang w:val="en-US"/>
        </w:rPr>
        <w:t xml:space="preserve"> </w:t>
      </w:r>
      <w:r w:rsidR="00F77939" w:rsidRPr="00496C2E">
        <w:rPr>
          <w:color w:val="000000"/>
          <w:lang w:val="en-US"/>
        </w:rPr>
        <w:t>–</w:t>
      </w:r>
      <w:r w:rsidR="008030F5" w:rsidRPr="00496C2E">
        <w:rPr>
          <w:color w:val="000000"/>
          <w:lang w:val="en-US"/>
        </w:rPr>
        <w:t xml:space="preserve"> </w:t>
      </w:r>
      <w:r w:rsidR="00F77939" w:rsidRPr="00496C2E">
        <w:rPr>
          <w:color w:val="000000"/>
          <w:lang w:val="en-US"/>
        </w:rPr>
        <w:t xml:space="preserve">Eligibility and </w:t>
      </w:r>
      <w:r w:rsidR="00FE7E88" w:rsidRPr="00496C2E">
        <w:rPr>
          <w:color w:val="000000"/>
          <w:lang w:val="en-US"/>
        </w:rPr>
        <w:t>a</w:t>
      </w:r>
      <w:r w:rsidR="008030F5" w:rsidRPr="00496C2E">
        <w:rPr>
          <w:color w:val="000000"/>
          <w:lang w:val="en-US"/>
        </w:rPr>
        <w:t xml:space="preserve">ward </w:t>
      </w:r>
      <w:r w:rsidR="00196991" w:rsidRPr="00496C2E">
        <w:rPr>
          <w:color w:val="000000"/>
          <w:lang w:val="en-US"/>
        </w:rPr>
        <w:t>c</w:t>
      </w:r>
      <w:r w:rsidR="008030F5" w:rsidRPr="00496C2E">
        <w:rPr>
          <w:color w:val="000000"/>
          <w:lang w:val="en-US"/>
        </w:rPr>
        <w:t>riteria</w:t>
      </w:r>
    </w:p>
    <w:p w14:paraId="13EAC238" w14:textId="77777777" w:rsidR="00714A00" w:rsidRPr="00496C2E" w:rsidRDefault="00714A00" w:rsidP="00714A00">
      <w:pPr>
        <w:pStyle w:val="COEHeading1"/>
        <w:tabs>
          <w:tab w:val="left" w:pos="284"/>
          <w:tab w:val="left" w:pos="567"/>
        </w:tabs>
        <w:spacing w:before="0" w:after="0" w:afterAutospacing="0"/>
        <w:rPr>
          <w:color w:val="000000"/>
          <w:lang w:val="en-US"/>
        </w:rPr>
      </w:pPr>
    </w:p>
    <w:p w14:paraId="302989BB" w14:textId="77777777" w:rsidR="009345E0" w:rsidRPr="00496C2E" w:rsidRDefault="00714A00" w:rsidP="00714A00">
      <w:pPr>
        <w:rPr>
          <w:color w:val="000000"/>
          <w:lang w:val="en-US"/>
        </w:rPr>
      </w:pPr>
      <w:r w:rsidRPr="00496C2E">
        <w:rPr>
          <w:color w:val="000000"/>
          <w:lang w:val="en-US"/>
        </w:rPr>
        <w:t>5.1</w:t>
      </w:r>
      <w:r w:rsidRPr="00496C2E">
        <w:rPr>
          <w:color w:val="000000"/>
          <w:lang w:val="en-US"/>
        </w:rPr>
        <w:tab/>
      </w:r>
      <w:r w:rsidR="00F77939" w:rsidRPr="00496C2E">
        <w:rPr>
          <w:color w:val="000000"/>
          <w:lang w:val="en-US"/>
        </w:rPr>
        <w:t>The eligibility criteria set out in the call for proposals shall be such as to make it possible to assess the applicant’s ability to complete the proposed action or project</w:t>
      </w:r>
      <w:r w:rsidR="00623DCA" w:rsidRPr="00496C2E">
        <w:rPr>
          <w:color w:val="000000"/>
          <w:lang w:val="en-US"/>
        </w:rPr>
        <w:t>.</w:t>
      </w:r>
    </w:p>
    <w:p w14:paraId="449584EE" w14:textId="77777777" w:rsidR="009345E0" w:rsidRPr="00496C2E" w:rsidRDefault="00714A00" w:rsidP="00D026F2">
      <w:pPr>
        <w:tabs>
          <w:tab w:val="left" w:pos="284"/>
          <w:tab w:val="left" w:pos="567"/>
          <w:tab w:val="left" w:pos="709"/>
        </w:tabs>
        <w:spacing w:after="0" w:afterAutospacing="0"/>
        <w:rPr>
          <w:color w:val="000000"/>
          <w:szCs w:val="20"/>
          <w:lang w:val="en-US"/>
        </w:rPr>
      </w:pPr>
      <w:r w:rsidRPr="00496C2E">
        <w:rPr>
          <w:color w:val="000000"/>
          <w:szCs w:val="20"/>
          <w:lang w:val="en-US"/>
        </w:rPr>
        <w:t>5.2</w:t>
      </w:r>
      <w:r w:rsidRPr="00496C2E">
        <w:rPr>
          <w:color w:val="000000"/>
          <w:szCs w:val="20"/>
          <w:lang w:val="en-US"/>
        </w:rPr>
        <w:tab/>
      </w:r>
      <w:r w:rsidRPr="00496C2E">
        <w:rPr>
          <w:color w:val="000000"/>
          <w:szCs w:val="20"/>
          <w:lang w:val="en-US"/>
        </w:rPr>
        <w:tab/>
      </w:r>
      <w:r w:rsidR="008030F5" w:rsidRPr="00496C2E">
        <w:rPr>
          <w:color w:val="000000"/>
          <w:szCs w:val="20"/>
          <w:lang w:val="en-US"/>
        </w:rPr>
        <w:t xml:space="preserve">The award criteria </w:t>
      </w:r>
      <w:r w:rsidR="003B45E3" w:rsidRPr="00496C2E">
        <w:rPr>
          <w:color w:val="000000"/>
          <w:szCs w:val="20"/>
          <w:lang w:val="en-US"/>
        </w:rPr>
        <w:t xml:space="preserve">set out </w:t>
      </w:r>
      <w:r w:rsidR="008030F5" w:rsidRPr="00496C2E">
        <w:rPr>
          <w:color w:val="000000"/>
          <w:szCs w:val="20"/>
          <w:lang w:val="en-US"/>
        </w:rPr>
        <w:t xml:space="preserve">in the call for proposals shall be such as to make it possible to assess the quality of the </w:t>
      </w:r>
      <w:r w:rsidR="00206677" w:rsidRPr="00496C2E">
        <w:rPr>
          <w:color w:val="000000"/>
          <w:szCs w:val="20"/>
          <w:lang w:val="en-US"/>
        </w:rPr>
        <w:t>application</w:t>
      </w:r>
      <w:r w:rsidR="008030F5" w:rsidRPr="00496C2E">
        <w:rPr>
          <w:color w:val="000000"/>
          <w:szCs w:val="20"/>
          <w:lang w:val="en-US"/>
        </w:rPr>
        <w:t>s submitted in the light of the objectives and priorities set.</w:t>
      </w:r>
      <w:r w:rsidR="008030F5" w:rsidRPr="00496C2E" w:rsidDel="00345365">
        <w:rPr>
          <w:color w:val="000000"/>
          <w:szCs w:val="20"/>
          <w:lang w:val="en-US"/>
        </w:rPr>
        <w:t xml:space="preserve"> </w:t>
      </w:r>
      <w:r w:rsidR="008A3834" w:rsidRPr="00496C2E">
        <w:rPr>
          <w:color w:val="000000"/>
          <w:szCs w:val="20"/>
          <w:lang w:val="en-US"/>
        </w:rPr>
        <w:t>Award criteria shall be weighted.</w:t>
      </w:r>
    </w:p>
    <w:p w14:paraId="37196891" w14:textId="77777777" w:rsidR="00360AB8" w:rsidRPr="00496C2E" w:rsidRDefault="00360AB8" w:rsidP="00D026F2">
      <w:pPr>
        <w:tabs>
          <w:tab w:val="left" w:pos="284"/>
          <w:tab w:val="left" w:pos="567"/>
          <w:tab w:val="left" w:pos="709"/>
        </w:tabs>
        <w:spacing w:after="0" w:afterAutospacing="0"/>
        <w:rPr>
          <w:color w:val="000000"/>
          <w:szCs w:val="20"/>
          <w:lang w:val="en-US"/>
        </w:rPr>
      </w:pPr>
    </w:p>
    <w:p w14:paraId="64CD4ECD" w14:textId="77777777" w:rsidR="009345E0" w:rsidRPr="00496C2E" w:rsidRDefault="00AA5F50" w:rsidP="00D026F2">
      <w:pPr>
        <w:tabs>
          <w:tab w:val="left" w:pos="284"/>
          <w:tab w:val="left" w:pos="567"/>
          <w:tab w:val="left" w:pos="709"/>
        </w:tabs>
        <w:spacing w:after="0" w:afterAutospacing="0"/>
        <w:rPr>
          <w:color w:val="000000"/>
          <w:szCs w:val="20"/>
          <w:lang w:val="en-US"/>
        </w:rPr>
      </w:pPr>
      <w:r w:rsidRPr="00496C2E">
        <w:rPr>
          <w:color w:val="000000"/>
          <w:szCs w:val="20"/>
          <w:lang w:val="en-US"/>
        </w:rPr>
        <w:t>5.3</w:t>
      </w:r>
      <w:r w:rsidR="00714A00" w:rsidRPr="00496C2E">
        <w:rPr>
          <w:color w:val="000000"/>
          <w:szCs w:val="20"/>
          <w:lang w:val="en-US"/>
        </w:rPr>
        <w:tab/>
      </w:r>
      <w:r w:rsidR="00714A00" w:rsidRPr="00496C2E">
        <w:rPr>
          <w:color w:val="000000"/>
          <w:szCs w:val="20"/>
          <w:lang w:val="en-US"/>
        </w:rPr>
        <w:tab/>
      </w:r>
      <w:r w:rsidR="008030F5" w:rsidRPr="00496C2E">
        <w:rPr>
          <w:color w:val="000000"/>
          <w:szCs w:val="20"/>
          <w:lang w:val="en-US"/>
        </w:rPr>
        <w:t xml:space="preserve">The </w:t>
      </w:r>
      <w:r w:rsidR="00623DCA" w:rsidRPr="00496C2E">
        <w:rPr>
          <w:color w:val="000000"/>
          <w:szCs w:val="20"/>
          <w:lang w:val="en-US"/>
        </w:rPr>
        <w:t xml:space="preserve">eligibility and </w:t>
      </w:r>
      <w:r w:rsidR="008030F5" w:rsidRPr="00496C2E">
        <w:rPr>
          <w:color w:val="000000"/>
          <w:szCs w:val="20"/>
          <w:lang w:val="en-US"/>
        </w:rPr>
        <w:t xml:space="preserve">award criteria shall be objective, in the sense that they shall not confer any unfair advantage </w:t>
      </w:r>
      <w:r w:rsidR="00C217FD" w:rsidRPr="00496C2E">
        <w:rPr>
          <w:color w:val="000000"/>
          <w:szCs w:val="20"/>
          <w:lang w:val="en-US"/>
        </w:rPr>
        <w:t>on</w:t>
      </w:r>
      <w:r w:rsidR="008030F5" w:rsidRPr="00496C2E">
        <w:rPr>
          <w:color w:val="000000"/>
          <w:szCs w:val="20"/>
          <w:lang w:val="en-US"/>
        </w:rPr>
        <w:t xml:space="preserve"> a</w:t>
      </w:r>
      <w:r w:rsidR="003D06CC" w:rsidRPr="00496C2E">
        <w:rPr>
          <w:color w:val="000000"/>
          <w:szCs w:val="20"/>
          <w:lang w:val="en-US"/>
        </w:rPr>
        <w:t>n applicant</w:t>
      </w:r>
      <w:r w:rsidR="008030F5" w:rsidRPr="00496C2E">
        <w:rPr>
          <w:color w:val="000000"/>
          <w:szCs w:val="20"/>
          <w:lang w:val="en-US"/>
        </w:rPr>
        <w:t xml:space="preserve"> and shall not constitute an unjustified obstacle to competition. Social and environmental criteria may </w:t>
      </w:r>
      <w:r w:rsidR="003D06CC" w:rsidRPr="00496C2E">
        <w:rPr>
          <w:color w:val="000000"/>
          <w:szCs w:val="20"/>
          <w:lang w:val="en-US"/>
        </w:rPr>
        <w:t xml:space="preserve">also </w:t>
      </w:r>
      <w:r w:rsidR="008030F5" w:rsidRPr="00496C2E">
        <w:rPr>
          <w:color w:val="000000"/>
          <w:szCs w:val="20"/>
          <w:lang w:val="en-US"/>
        </w:rPr>
        <w:t xml:space="preserve">be </w:t>
      </w:r>
      <w:proofErr w:type="gramStart"/>
      <w:r w:rsidR="008030F5" w:rsidRPr="00496C2E">
        <w:rPr>
          <w:color w:val="000000"/>
          <w:szCs w:val="20"/>
          <w:lang w:val="en-US"/>
        </w:rPr>
        <w:t>taken into account</w:t>
      </w:r>
      <w:proofErr w:type="gramEnd"/>
      <w:r w:rsidR="008030F5" w:rsidRPr="00496C2E">
        <w:rPr>
          <w:color w:val="000000"/>
          <w:szCs w:val="20"/>
          <w:lang w:val="en-US"/>
        </w:rPr>
        <w:t xml:space="preserve">. </w:t>
      </w:r>
    </w:p>
    <w:p w14:paraId="3354FD4B" w14:textId="77777777" w:rsidR="00360AB8" w:rsidRPr="00496C2E" w:rsidRDefault="00360AB8" w:rsidP="00D026F2">
      <w:pPr>
        <w:tabs>
          <w:tab w:val="left" w:pos="284"/>
          <w:tab w:val="left" w:pos="567"/>
          <w:tab w:val="left" w:pos="709"/>
        </w:tabs>
        <w:spacing w:after="0" w:afterAutospacing="0"/>
        <w:rPr>
          <w:color w:val="000000"/>
          <w:szCs w:val="20"/>
          <w:lang w:val="en-US"/>
        </w:rPr>
      </w:pPr>
    </w:p>
    <w:p w14:paraId="5E85F286" w14:textId="77777777" w:rsidR="009345E0" w:rsidRPr="00496C2E" w:rsidRDefault="00AA5F50" w:rsidP="00D026F2">
      <w:pPr>
        <w:tabs>
          <w:tab w:val="left" w:pos="284"/>
          <w:tab w:val="left" w:pos="567"/>
          <w:tab w:val="left" w:pos="709"/>
        </w:tabs>
        <w:spacing w:after="0" w:afterAutospacing="0"/>
        <w:rPr>
          <w:color w:val="000000"/>
          <w:szCs w:val="20"/>
          <w:lang w:val="en-US"/>
        </w:rPr>
      </w:pPr>
      <w:r w:rsidRPr="00496C2E">
        <w:rPr>
          <w:color w:val="000000"/>
          <w:szCs w:val="20"/>
          <w:lang w:val="en-US"/>
        </w:rPr>
        <w:t>5.</w:t>
      </w:r>
      <w:r w:rsidR="00623DCA" w:rsidRPr="00496C2E">
        <w:rPr>
          <w:color w:val="000000"/>
          <w:szCs w:val="20"/>
          <w:lang w:val="en-US"/>
        </w:rPr>
        <w:t>4</w:t>
      </w:r>
      <w:r w:rsidR="008030F5" w:rsidRPr="00496C2E">
        <w:rPr>
          <w:color w:val="000000"/>
          <w:szCs w:val="20"/>
          <w:lang w:val="en-US"/>
        </w:rPr>
        <w:tab/>
      </w:r>
      <w:r w:rsidR="00714A00" w:rsidRPr="00496C2E">
        <w:rPr>
          <w:color w:val="000000"/>
          <w:szCs w:val="20"/>
          <w:lang w:val="en-US"/>
        </w:rPr>
        <w:tab/>
      </w:r>
      <w:r w:rsidR="008030F5" w:rsidRPr="00496C2E">
        <w:rPr>
          <w:color w:val="000000"/>
          <w:szCs w:val="20"/>
          <w:lang w:val="en-US"/>
        </w:rPr>
        <w:t>The criteria, once made public, shall not be changed.</w:t>
      </w:r>
      <w:r w:rsidR="003D06CC" w:rsidRPr="00496C2E">
        <w:rPr>
          <w:color w:val="000000"/>
          <w:szCs w:val="20"/>
          <w:lang w:val="en-US"/>
        </w:rPr>
        <w:t xml:space="preserve"> The same rule applies to the weighting of each of the award criteri</w:t>
      </w:r>
      <w:r w:rsidR="00C217FD" w:rsidRPr="00496C2E">
        <w:rPr>
          <w:color w:val="000000"/>
          <w:szCs w:val="20"/>
          <w:lang w:val="en-US"/>
        </w:rPr>
        <w:t>a</w:t>
      </w:r>
      <w:r w:rsidR="003D06CC" w:rsidRPr="00496C2E">
        <w:rPr>
          <w:color w:val="000000"/>
          <w:szCs w:val="20"/>
          <w:lang w:val="en-US"/>
        </w:rPr>
        <w:t>.</w:t>
      </w:r>
    </w:p>
    <w:p w14:paraId="53B5D512" w14:textId="77777777" w:rsidR="009035B3" w:rsidRPr="00496C2E" w:rsidRDefault="009035B3" w:rsidP="00D026F2">
      <w:pPr>
        <w:pStyle w:val="COEHeading1"/>
        <w:tabs>
          <w:tab w:val="left" w:pos="284"/>
          <w:tab w:val="left" w:pos="567"/>
        </w:tabs>
        <w:spacing w:before="0" w:after="0" w:afterAutospacing="0"/>
        <w:rPr>
          <w:b w:val="0"/>
          <w:color w:val="000000"/>
          <w:sz w:val="20"/>
          <w:szCs w:val="20"/>
          <w:lang w:val="en-US"/>
        </w:rPr>
      </w:pPr>
    </w:p>
    <w:p w14:paraId="01BBFDF1" w14:textId="77777777" w:rsidR="009345E0" w:rsidRPr="00496C2E" w:rsidRDefault="00365F0B"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6</w:t>
      </w:r>
      <w:r w:rsidR="008030F5" w:rsidRPr="00496C2E">
        <w:rPr>
          <w:color w:val="000000"/>
          <w:lang w:val="en-US"/>
        </w:rPr>
        <w:t xml:space="preserve"> – Eligible costs</w:t>
      </w:r>
    </w:p>
    <w:p w14:paraId="2409B755" w14:textId="77777777" w:rsidR="00360AB8" w:rsidRPr="00496C2E" w:rsidRDefault="00360AB8" w:rsidP="00D026F2">
      <w:pPr>
        <w:pStyle w:val="COEHeading2"/>
        <w:tabs>
          <w:tab w:val="left" w:pos="284"/>
          <w:tab w:val="left" w:pos="567"/>
        </w:tabs>
        <w:spacing w:before="0" w:beforeAutospacing="0" w:after="0" w:afterAutospacing="0"/>
        <w:rPr>
          <w:b w:val="0"/>
          <w:color w:val="000000"/>
          <w:szCs w:val="20"/>
          <w:lang w:val="en-US" w:eastAsia="fr-FR"/>
        </w:rPr>
      </w:pPr>
    </w:p>
    <w:p w14:paraId="23CAF4E0" w14:textId="77777777" w:rsidR="009345E0" w:rsidRPr="00496C2E" w:rsidRDefault="00AA5F50" w:rsidP="00A742A6">
      <w:pPr>
        <w:spacing w:after="0" w:afterAutospacing="0"/>
        <w:rPr>
          <w:b/>
          <w:color w:val="000000"/>
          <w:lang w:val="en-US"/>
        </w:rPr>
      </w:pPr>
      <w:r w:rsidRPr="00496C2E">
        <w:rPr>
          <w:color w:val="000000"/>
          <w:lang w:val="en-US"/>
        </w:rPr>
        <w:t>6.</w:t>
      </w:r>
      <w:r w:rsidR="008030F5" w:rsidRPr="00496C2E">
        <w:rPr>
          <w:color w:val="000000"/>
          <w:lang w:val="en-US"/>
        </w:rPr>
        <w:t xml:space="preserve">1 </w:t>
      </w:r>
      <w:r w:rsidR="008030F5" w:rsidRPr="00496C2E">
        <w:rPr>
          <w:color w:val="000000"/>
          <w:lang w:val="en-US"/>
        </w:rPr>
        <w:tab/>
        <w:t xml:space="preserve">Grants shall not exceed an overall ceiling expressed in terms of an absolute value which shall be established </w:t>
      </w:r>
      <w:proofErr w:type="gramStart"/>
      <w:r w:rsidR="008030F5" w:rsidRPr="00496C2E">
        <w:rPr>
          <w:color w:val="000000"/>
          <w:lang w:val="en-US"/>
        </w:rPr>
        <w:t>on the basis of</w:t>
      </w:r>
      <w:proofErr w:type="gramEnd"/>
      <w:r w:rsidR="008030F5" w:rsidRPr="00496C2E">
        <w:rPr>
          <w:color w:val="000000"/>
          <w:lang w:val="en-US"/>
        </w:rPr>
        <w:t xml:space="preserve"> estimated eligible costs. Grants shall not exceed the eligible costs. </w:t>
      </w:r>
    </w:p>
    <w:p w14:paraId="3C20FA4F" w14:textId="77777777" w:rsidR="00A742A6" w:rsidRPr="00496C2E" w:rsidRDefault="00A742A6" w:rsidP="00A742A6">
      <w:pPr>
        <w:spacing w:after="0" w:afterAutospacing="0"/>
        <w:rPr>
          <w:color w:val="000000"/>
          <w:lang w:val="en-US"/>
        </w:rPr>
      </w:pPr>
    </w:p>
    <w:p w14:paraId="582F86BC" w14:textId="77777777" w:rsidR="0015697D" w:rsidRPr="00496C2E" w:rsidRDefault="00AA5F50" w:rsidP="00A742A6">
      <w:pPr>
        <w:spacing w:after="0" w:afterAutospacing="0"/>
        <w:rPr>
          <w:color w:val="000000"/>
          <w:lang w:val="en-US"/>
        </w:rPr>
      </w:pPr>
      <w:r w:rsidRPr="00496C2E">
        <w:rPr>
          <w:color w:val="000000"/>
          <w:lang w:val="en-US"/>
        </w:rPr>
        <w:t>6.</w:t>
      </w:r>
      <w:r w:rsidR="008030F5" w:rsidRPr="00496C2E">
        <w:rPr>
          <w:color w:val="000000"/>
          <w:lang w:val="en-US"/>
        </w:rPr>
        <w:t>2</w:t>
      </w:r>
      <w:r w:rsidR="008030F5" w:rsidRPr="00496C2E">
        <w:rPr>
          <w:color w:val="000000"/>
          <w:lang w:val="en-US"/>
        </w:rPr>
        <w:tab/>
        <w:t>To be eligible</w:t>
      </w:r>
      <w:r w:rsidR="00F97AC8" w:rsidRPr="00496C2E">
        <w:rPr>
          <w:color w:val="000000"/>
          <w:lang w:val="en-US"/>
        </w:rPr>
        <w:t>, direct</w:t>
      </w:r>
      <w:r w:rsidR="008030F5" w:rsidRPr="00496C2E">
        <w:rPr>
          <w:color w:val="000000"/>
          <w:lang w:val="en-US"/>
        </w:rPr>
        <w:t xml:space="preserve"> costs must:</w:t>
      </w:r>
    </w:p>
    <w:p w14:paraId="3250B290" w14:textId="77777777" w:rsidR="00A742A6" w:rsidRPr="00496C2E" w:rsidRDefault="00A742A6" w:rsidP="00A742A6">
      <w:pPr>
        <w:spacing w:after="0" w:afterAutospacing="0"/>
        <w:rPr>
          <w:color w:val="000000"/>
          <w:lang w:val="en-US"/>
        </w:rPr>
      </w:pPr>
    </w:p>
    <w:p w14:paraId="5CDF171A" w14:textId="77777777" w:rsidR="0015697D" w:rsidRPr="00496C2E" w:rsidRDefault="003C3936" w:rsidP="00A742A6">
      <w:pPr>
        <w:spacing w:after="0" w:afterAutospacing="0"/>
        <w:rPr>
          <w:color w:val="000000"/>
          <w:lang w:val="en-US"/>
        </w:rPr>
      </w:pPr>
      <w:r w:rsidRPr="00496C2E">
        <w:rPr>
          <w:color w:val="000000"/>
          <w:lang w:val="en-US"/>
        </w:rPr>
        <w:tab/>
      </w:r>
      <w:r w:rsidR="0015697D" w:rsidRPr="00496C2E">
        <w:rPr>
          <w:color w:val="000000"/>
          <w:lang w:val="en-US"/>
        </w:rPr>
        <w:t>a.</w:t>
      </w:r>
      <w:r w:rsidR="0015697D" w:rsidRPr="00496C2E">
        <w:rPr>
          <w:color w:val="000000"/>
          <w:lang w:val="en-US"/>
        </w:rPr>
        <w:tab/>
      </w:r>
      <w:r w:rsidR="008030F5" w:rsidRPr="00496C2E">
        <w:rPr>
          <w:color w:val="000000"/>
          <w:lang w:val="en-US"/>
        </w:rPr>
        <w:t xml:space="preserve">be necessary for </w:t>
      </w:r>
      <w:r w:rsidR="006B3A6C" w:rsidRPr="00496C2E">
        <w:rPr>
          <w:color w:val="000000"/>
          <w:lang w:val="en-US"/>
        </w:rPr>
        <w:t xml:space="preserve">the purpose of the </w:t>
      </w:r>
      <w:proofErr w:type="gramStart"/>
      <w:r w:rsidR="006B3A6C" w:rsidRPr="00496C2E">
        <w:rPr>
          <w:color w:val="000000"/>
          <w:lang w:val="en-US"/>
        </w:rPr>
        <w:t>grant</w:t>
      </w:r>
      <w:r w:rsidR="008030F5" w:rsidRPr="00496C2E">
        <w:rPr>
          <w:color w:val="000000"/>
          <w:lang w:val="en-US"/>
        </w:rPr>
        <w:t>;</w:t>
      </w:r>
      <w:proofErr w:type="gramEnd"/>
    </w:p>
    <w:p w14:paraId="758623A6" w14:textId="77777777" w:rsidR="00A742A6" w:rsidRPr="00496C2E" w:rsidRDefault="00A742A6" w:rsidP="00A742A6">
      <w:pPr>
        <w:spacing w:after="0" w:afterAutospacing="0"/>
        <w:rPr>
          <w:color w:val="000000"/>
          <w:lang w:val="en-US"/>
        </w:rPr>
      </w:pPr>
    </w:p>
    <w:p w14:paraId="36128407" w14:textId="77777777" w:rsidR="005030FB" w:rsidRPr="00496C2E" w:rsidRDefault="003C3936" w:rsidP="00A742A6">
      <w:pPr>
        <w:spacing w:after="0" w:afterAutospacing="0"/>
        <w:rPr>
          <w:color w:val="000000"/>
          <w:lang w:val="en-US"/>
        </w:rPr>
      </w:pPr>
      <w:r w:rsidRPr="00496C2E">
        <w:rPr>
          <w:color w:val="000000"/>
          <w:lang w:val="en-US"/>
        </w:rPr>
        <w:tab/>
      </w:r>
      <w:r w:rsidR="0015697D" w:rsidRPr="00496C2E">
        <w:rPr>
          <w:color w:val="000000"/>
          <w:lang w:val="en-US"/>
        </w:rPr>
        <w:t>b.</w:t>
      </w:r>
      <w:r w:rsidR="0015697D" w:rsidRPr="00496C2E">
        <w:rPr>
          <w:color w:val="000000"/>
          <w:lang w:val="en-US"/>
        </w:rPr>
        <w:tab/>
      </w:r>
      <w:proofErr w:type="gramStart"/>
      <w:r w:rsidR="008030F5" w:rsidRPr="00496C2E">
        <w:rPr>
          <w:color w:val="000000"/>
          <w:lang w:val="en-US"/>
        </w:rPr>
        <w:t>comply</w:t>
      </w:r>
      <w:proofErr w:type="gramEnd"/>
      <w:r w:rsidR="008030F5" w:rsidRPr="00496C2E">
        <w:rPr>
          <w:color w:val="000000"/>
          <w:lang w:val="en-US"/>
        </w:rPr>
        <w:t xml:space="preserve"> with the principles of sound financial management, in </w:t>
      </w:r>
      <w:r w:rsidR="00A742A6" w:rsidRPr="00496C2E">
        <w:rPr>
          <w:color w:val="000000"/>
          <w:lang w:val="en-US"/>
        </w:rPr>
        <w:tab/>
      </w:r>
      <w:r w:rsidR="00A742A6" w:rsidRPr="00496C2E">
        <w:rPr>
          <w:color w:val="000000"/>
          <w:lang w:val="en-US"/>
        </w:rPr>
        <w:tab/>
      </w:r>
      <w:r w:rsidR="00A742A6" w:rsidRPr="00496C2E">
        <w:rPr>
          <w:color w:val="000000"/>
          <w:lang w:val="en-US"/>
        </w:rPr>
        <w:tab/>
      </w:r>
      <w:r w:rsidR="00A742A6" w:rsidRPr="00496C2E">
        <w:rPr>
          <w:color w:val="000000"/>
          <w:lang w:val="en-US"/>
        </w:rPr>
        <w:tab/>
      </w:r>
      <w:r w:rsidR="008030F5" w:rsidRPr="00496C2E">
        <w:rPr>
          <w:color w:val="000000"/>
          <w:lang w:val="en-US"/>
        </w:rPr>
        <w:t xml:space="preserve">particular </w:t>
      </w:r>
      <w:r w:rsidR="00A742A6" w:rsidRPr="00496C2E">
        <w:rPr>
          <w:color w:val="000000"/>
          <w:lang w:val="en-US"/>
        </w:rPr>
        <w:t>b</w:t>
      </w:r>
      <w:r w:rsidR="008030F5" w:rsidRPr="00496C2E">
        <w:rPr>
          <w:color w:val="000000"/>
          <w:lang w:val="en-US"/>
        </w:rPr>
        <w:t>est value for money and cost-effectiveness;</w:t>
      </w:r>
    </w:p>
    <w:p w14:paraId="7F5FC998" w14:textId="77777777" w:rsidR="00A742A6" w:rsidRPr="00496C2E" w:rsidRDefault="00A742A6" w:rsidP="00A742A6">
      <w:pPr>
        <w:spacing w:after="0" w:afterAutospacing="0"/>
        <w:rPr>
          <w:color w:val="000000"/>
          <w:lang w:val="en-US"/>
        </w:rPr>
      </w:pPr>
    </w:p>
    <w:p w14:paraId="18C5D03F" w14:textId="77777777" w:rsidR="00D97FFD" w:rsidRPr="00496C2E" w:rsidRDefault="003C3936" w:rsidP="00A742A6">
      <w:pPr>
        <w:spacing w:after="0" w:afterAutospacing="0"/>
        <w:rPr>
          <w:color w:val="000000"/>
          <w:lang w:val="en-US"/>
        </w:rPr>
      </w:pPr>
      <w:r w:rsidRPr="00496C2E">
        <w:rPr>
          <w:color w:val="000000"/>
          <w:lang w:val="en-US"/>
        </w:rPr>
        <w:tab/>
      </w:r>
      <w:r w:rsidR="005030FB" w:rsidRPr="00496C2E">
        <w:rPr>
          <w:color w:val="000000"/>
          <w:lang w:val="en-US"/>
        </w:rPr>
        <w:t>c.</w:t>
      </w:r>
      <w:r w:rsidR="005030FB" w:rsidRPr="00496C2E">
        <w:rPr>
          <w:color w:val="000000"/>
          <w:lang w:val="en-US"/>
        </w:rPr>
        <w:tab/>
      </w:r>
      <w:proofErr w:type="gramStart"/>
      <w:r w:rsidR="008030F5" w:rsidRPr="00496C2E">
        <w:rPr>
          <w:color w:val="000000"/>
          <w:lang w:val="en-US"/>
        </w:rPr>
        <w:t>have</w:t>
      </w:r>
      <w:proofErr w:type="gramEnd"/>
      <w:r w:rsidR="007614BE" w:rsidRPr="00496C2E">
        <w:rPr>
          <w:color w:val="000000"/>
          <w:lang w:val="en-US"/>
        </w:rPr>
        <w:t xml:space="preserve"> actually been incurred by the </w:t>
      </w:r>
      <w:r w:rsidR="00082F60" w:rsidRPr="00496C2E">
        <w:rPr>
          <w:color w:val="000000"/>
          <w:lang w:val="en-US"/>
        </w:rPr>
        <w:t>grantee</w:t>
      </w:r>
      <w:r w:rsidR="008030F5" w:rsidRPr="00496C2E">
        <w:rPr>
          <w:color w:val="000000"/>
          <w:lang w:val="en-US"/>
        </w:rPr>
        <w:t xml:space="preserve"> during the </w:t>
      </w:r>
      <w:r w:rsidR="00A742A6" w:rsidRPr="00496C2E">
        <w:rPr>
          <w:color w:val="000000"/>
          <w:lang w:val="en-US"/>
        </w:rPr>
        <w:tab/>
      </w:r>
      <w:r w:rsidR="00A742A6" w:rsidRPr="00496C2E">
        <w:rPr>
          <w:color w:val="000000"/>
          <w:lang w:val="en-US"/>
        </w:rPr>
        <w:tab/>
      </w:r>
      <w:r w:rsidR="00A742A6" w:rsidRPr="00496C2E">
        <w:rPr>
          <w:color w:val="000000"/>
          <w:lang w:val="en-US"/>
        </w:rPr>
        <w:tab/>
      </w:r>
      <w:r w:rsidR="00A742A6" w:rsidRPr="00496C2E">
        <w:rPr>
          <w:color w:val="000000"/>
          <w:lang w:val="en-US"/>
        </w:rPr>
        <w:tab/>
      </w:r>
      <w:r w:rsidR="00A742A6" w:rsidRPr="00496C2E">
        <w:rPr>
          <w:color w:val="000000"/>
          <w:lang w:val="en-US"/>
        </w:rPr>
        <w:tab/>
      </w:r>
      <w:r w:rsidR="008030F5" w:rsidRPr="00496C2E">
        <w:rPr>
          <w:color w:val="000000"/>
          <w:lang w:val="en-US"/>
        </w:rPr>
        <w:t>implement</w:t>
      </w:r>
      <w:r w:rsidR="005B1594" w:rsidRPr="00496C2E">
        <w:rPr>
          <w:color w:val="000000"/>
          <w:lang w:val="en-US"/>
        </w:rPr>
        <w:t>ation</w:t>
      </w:r>
      <w:r w:rsidR="008030F5" w:rsidRPr="00496C2E">
        <w:rPr>
          <w:color w:val="000000"/>
          <w:lang w:val="en-US"/>
        </w:rPr>
        <w:t xml:space="preserve"> period </w:t>
      </w:r>
      <w:r w:rsidR="005B1594" w:rsidRPr="00496C2E">
        <w:rPr>
          <w:color w:val="000000"/>
          <w:lang w:val="en-US"/>
        </w:rPr>
        <w:t>as defined in the grant agreement</w:t>
      </w:r>
      <w:r w:rsidR="00EE7BAA" w:rsidRPr="00496C2E">
        <w:rPr>
          <w:color w:val="000000"/>
          <w:lang w:val="en-US"/>
        </w:rPr>
        <w:t>;</w:t>
      </w:r>
    </w:p>
    <w:p w14:paraId="77D2B675" w14:textId="77777777" w:rsidR="00A742A6" w:rsidRPr="00496C2E" w:rsidRDefault="00A742A6" w:rsidP="00A742A6">
      <w:pPr>
        <w:spacing w:after="0" w:afterAutospacing="0"/>
        <w:rPr>
          <w:color w:val="000000"/>
          <w:lang w:val="en-US"/>
        </w:rPr>
      </w:pPr>
    </w:p>
    <w:p w14:paraId="69AEA1D5" w14:textId="77777777" w:rsidR="00DD04F7" w:rsidRPr="00496C2E" w:rsidRDefault="003C3936" w:rsidP="00A742A6">
      <w:pPr>
        <w:spacing w:after="0" w:afterAutospacing="0"/>
        <w:rPr>
          <w:color w:val="000000"/>
          <w:lang w:val="en-US"/>
        </w:rPr>
      </w:pPr>
      <w:r w:rsidRPr="00496C2E">
        <w:rPr>
          <w:color w:val="000000"/>
          <w:lang w:val="en-US"/>
        </w:rPr>
        <w:tab/>
      </w:r>
      <w:r w:rsidR="00DD04F7" w:rsidRPr="00496C2E">
        <w:rPr>
          <w:color w:val="000000"/>
          <w:lang w:val="en-US"/>
        </w:rPr>
        <w:t>d.</w:t>
      </w:r>
      <w:r w:rsidR="00D97FFD" w:rsidRPr="00496C2E">
        <w:rPr>
          <w:color w:val="000000"/>
          <w:lang w:val="en-US"/>
        </w:rPr>
        <w:tab/>
      </w:r>
      <w:r w:rsidR="000D26EC" w:rsidRPr="00496C2E">
        <w:rPr>
          <w:color w:val="000000"/>
          <w:lang w:val="en-US"/>
        </w:rPr>
        <w:t xml:space="preserve">be identifiable and verifiable, in particular </w:t>
      </w:r>
      <w:r w:rsidR="000419EF" w:rsidRPr="00496C2E">
        <w:rPr>
          <w:color w:val="000000"/>
          <w:lang w:val="en-US"/>
        </w:rPr>
        <w:t>be</w:t>
      </w:r>
      <w:r w:rsidR="000D26EC" w:rsidRPr="00496C2E">
        <w:rPr>
          <w:color w:val="000000"/>
          <w:lang w:val="en-US"/>
        </w:rPr>
        <w:t>ing</w:t>
      </w:r>
      <w:r w:rsidR="000419EF" w:rsidRPr="00496C2E">
        <w:rPr>
          <w:color w:val="000000"/>
          <w:lang w:val="en-US"/>
        </w:rPr>
        <w:t xml:space="preserve"> recorded in the </w:t>
      </w:r>
      <w:r w:rsidR="00A742A6" w:rsidRPr="00496C2E">
        <w:rPr>
          <w:color w:val="000000"/>
          <w:lang w:val="en-US"/>
        </w:rPr>
        <w:tab/>
      </w:r>
      <w:r w:rsidR="00A742A6" w:rsidRPr="00496C2E">
        <w:rPr>
          <w:color w:val="000000"/>
          <w:lang w:val="en-US"/>
        </w:rPr>
        <w:tab/>
      </w:r>
      <w:r w:rsidR="00A742A6" w:rsidRPr="00496C2E">
        <w:rPr>
          <w:color w:val="000000"/>
          <w:lang w:val="en-US"/>
        </w:rPr>
        <w:tab/>
      </w:r>
      <w:r w:rsidR="00082F60" w:rsidRPr="00496C2E">
        <w:rPr>
          <w:color w:val="000000"/>
          <w:lang w:val="en-US"/>
        </w:rPr>
        <w:t>grantee</w:t>
      </w:r>
      <w:r w:rsidR="000419EF" w:rsidRPr="00496C2E">
        <w:rPr>
          <w:color w:val="000000"/>
          <w:lang w:val="en-US"/>
        </w:rPr>
        <w:t>'s accounts</w:t>
      </w:r>
      <w:r w:rsidR="000D26EC" w:rsidRPr="00496C2E">
        <w:rPr>
          <w:color w:val="000000"/>
          <w:lang w:val="en-US"/>
        </w:rPr>
        <w:t xml:space="preserve"> and determined accord</w:t>
      </w:r>
      <w:r w:rsidR="00FE7E88" w:rsidRPr="00496C2E">
        <w:rPr>
          <w:color w:val="000000"/>
          <w:lang w:val="en-US"/>
        </w:rPr>
        <w:t xml:space="preserve">ing to the accounting </w:t>
      </w:r>
      <w:r w:rsidR="00A742A6" w:rsidRPr="00496C2E">
        <w:rPr>
          <w:color w:val="000000"/>
          <w:lang w:val="en-US"/>
        </w:rPr>
        <w:tab/>
      </w:r>
      <w:r w:rsidR="00A742A6" w:rsidRPr="00496C2E">
        <w:rPr>
          <w:color w:val="000000"/>
          <w:lang w:val="en-US"/>
        </w:rPr>
        <w:tab/>
      </w:r>
      <w:r w:rsidR="00A742A6" w:rsidRPr="00496C2E">
        <w:rPr>
          <w:color w:val="000000"/>
          <w:lang w:val="en-US"/>
        </w:rPr>
        <w:tab/>
      </w:r>
      <w:r w:rsidR="00A742A6" w:rsidRPr="00496C2E">
        <w:rPr>
          <w:color w:val="000000"/>
          <w:lang w:val="en-US"/>
        </w:rPr>
        <w:tab/>
      </w:r>
      <w:r w:rsidR="00FE7E88" w:rsidRPr="00496C2E">
        <w:rPr>
          <w:color w:val="000000"/>
          <w:lang w:val="en-US"/>
        </w:rPr>
        <w:t>standards</w:t>
      </w:r>
      <w:r w:rsidR="00142F6F" w:rsidRPr="00496C2E">
        <w:rPr>
          <w:color w:val="000000"/>
          <w:lang w:val="en-US"/>
        </w:rPr>
        <w:t xml:space="preserve"> applicable </w:t>
      </w:r>
      <w:r w:rsidR="00657040" w:rsidRPr="00496C2E">
        <w:rPr>
          <w:color w:val="000000"/>
          <w:lang w:val="en-US"/>
        </w:rPr>
        <w:tab/>
      </w:r>
      <w:r w:rsidR="00142F6F" w:rsidRPr="00496C2E">
        <w:rPr>
          <w:color w:val="000000"/>
          <w:lang w:val="en-US"/>
        </w:rPr>
        <w:t>to</w:t>
      </w:r>
      <w:r w:rsidR="00DD04F7" w:rsidRPr="00496C2E">
        <w:rPr>
          <w:color w:val="000000"/>
          <w:lang w:val="en-US"/>
        </w:rPr>
        <w:t xml:space="preserve"> </w:t>
      </w:r>
      <w:r w:rsidR="000D26EC" w:rsidRPr="00496C2E">
        <w:rPr>
          <w:color w:val="000000"/>
          <w:lang w:val="en-US"/>
        </w:rPr>
        <w:t xml:space="preserve">the </w:t>
      </w:r>
      <w:proofErr w:type="gramStart"/>
      <w:r w:rsidR="00082F60" w:rsidRPr="00496C2E">
        <w:rPr>
          <w:color w:val="000000"/>
          <w:lang w:val="en-US"/>
        </w:rPr>
        <w:t>grantee</w:t>
      </w:r>
      <w:r w:rsidR="00EE7BAA" w:rsidRPr="00496C2E">
        <w:rPr>
          <w:color w:val="000000"/>
          <w:lang w:val="en-US"/>
        </w:rPr>
        <w:t>;</w:t>
      </w:r>
      <w:proofErr w:type="gramEnd"/>
      <w:r w:rsidR="008030F5" w:rsidRPr="00496C2E">
        <w:rPr>
          <w:color w:val="000000"/>
          <w:lang w:val="en-US"/>
        </w:rPr>
        <w:t xml:space="preserve"> </w:t>
      </w:r>
    </w:p>
    <w:p w14:paraId="6B8367FB" w14:textId="77777777" w:rsidR="00A742A6" w:rsidRPr="00496C2E" w:rsidRDefault="00A742A6" w:rsidP="00A742A6">
      <w:pPr>
        <w:spacing w:after="0" w:afterAutospacing="0"/>
        <w:rPr>
          <w:color w:val="000000"/>
          <w:lang w:val="en-US"/>
        </w:rPr>
      </w:pPr>
    </w:p>
    <w:p w14:paraId="2B38EED6" w14:textId="77777777" w:rsidR="00DD04F7" w:rsidRPr="00496C2E" w:rsidRDefault="003C3936" w:rsidP="00A742A6">
      <w:pPr>
        <w:spacing w:after="0" w:afterAutospacing="0"/>
        <w:rPr>
          <w:color w:val="000000"/>
          <w:lang w:val="en-US"/>
        </w:rPr>
      </w:pPr>
      <w:r w:rsidRPr="00496C2E">
        <w:rPr>
          <w:color w:val="000000"/>
          <w:lang w:val="en-US"/>
        </w:rPr>
        <w:lastRenderedPageBreak/>
        <w:tab/>
      </w:r>
      <w:r w:rsidR="00DD04F7" w:rsidRPr="00496C2E">
        <w:rPr>
          <w:color w:val="000000"/>
          <w:lang w:val="en-US"/>
        </w:rPr>
        <w:t>e.</w:t>
      </w:r>
      <w:r w:rsidR="00D97FFD" w:rsidRPr="00496C2E">
        <w:rPr>
          <w:color w:val="000000"/>
          <w:lang w:val="en-US"/>
        </w:rPr>
        <w:tab/>
      </w:r>
      <w:proofErr w:type="gramStart"/>
      <w:r w:rsidR="000D26EC" w:rsidRPr="00496C2E">
        <w:rPr>
          <w:color w:val="000000"/>
          <w:lang w:val="en-US"/>
        </w:rPr>
        <w:t>comply</w:t>
      </w:r>
      <w:proofErr w:type="gramEnd"/>
      <w:r w:rsidR="000D26EC" w:rsidRPr="00496C2E">
        <w:rPr>
          <w:color w:val="000000"/>
          <w:lang w:val="en-US"/>
        </w:rPr>
        <w:t xml:space="preserve"> with the requirements of applicable tax and social </w:t>
      </w:r>
      <w:r w:rsidR="00DB5761" w:rsidRPr="00496C2E">
        <w:rPr>
          <w:color w:val="000000"/>
          <w:lang w:val="en-US"/>
        </w:rPr>
        <w:t xml:space="preserve">security </w:t>
      </w:r>
      <w:r w:rsidR="00657040" w:rsidRPr="00496C2E">
        <w:rPr>
          <w:color w:val="000000"/>
          <w:lang w:val="en-US"/>
        </w:rPr>
        <w:tab/>
      </w:r>
      <w:r w:rsidR="00657040" w:rsidRPr="00496C2E">
        <w:rPr>
          <w:color w:val="000000"/>
          <w:lang w:val="en-US"/>
        </w:rPr>
        <w:tab/>
      </w:r>
      <w:r w:rsidR="00657040" w:rsidRPr="00496C2E">
        <w:rPr>
          <w:color w:val="000000"/>
          <w:lang w:val="en-US"/>
        </w:rPr>
        <w:tab/>
      </w:r>
      <w:r w:rsidR="000D26EC" w:rsidRPr="00496C2E">
        <w:rPr>
          <w:color w:val="000000"/>
          <w:lang w:val="en-US"/>
        </w:rPr>
        <w:t>legislation;</w:t>
      </w:r>
    </w:p>
    <w:p w14:paraId="422F5BE3" w14:textId="77777777" w:rsidR="00A742A6" w:rsidRPr="00496C2E" w:rsidRDefault="00A742A6" w:rsidP="00A742A6">
      <w:pPr>
        <w:spacing w:after="0" w:afterAutospacing="0"/>
        <w:rPr>
          <w:color w:val="000000"/>
          <w:lang w:val="en-US"/>
        </w:rPr>
      </w:pPr>
    </w:p>
    <w:p w14:paraId="2DE4ECA2" w14:textId="77777777" w:rsidR="00DD04F7" w:rsidRPr="00496C2E" w:rsidRDefault="003C3936" w:rsidP="00A742A6">
      <w:pPr>
        <w:spacing w:after="0" w:afterAutospacing="0"/>
        <w:rPr>
          <w:color w:val="000000"/>
          <w:lang w:val="en-US"/>
        </w:rPr>
      </w:pPr>
      <w:r w:rsidRPr="00496C2E">
        <w:rPr>
          <w:color w:val="000000"/>
          <w:lang w:val="en-US"/>
        </w:rPr>
        <w:tab/>
      </w:r>
      <w:r w:rsidR="00DD04F7" w:rsidRPr="00496C2E">
        <w:rPr>
          <w:color w:val="000000"/>
          <w:lang w:val="en-US"/>
        </w:rPr>
        <w:t>f.</w:t>
      </w:r>
      <w:r w:rsidR="00DD04F7" w:rsidRPr="00496C2E">
        <w:rPr>
          <w:color w:val="000000"/>
          <w:lang w:val="en-US"/>
        </w:rPr>
        <w:tab/>
      </w:r>
      <w:r w:rsidR="008030F5" w:rsidRPr="00496C2E">
        <w:rPr>
          <w:color w:val="000000"/>
          <w:lang w:val="en-US"/>
        </w:rPr>
        <w:t xml:space="preserve">be backed up by originals </w:t>
      </w:r>
      <w:r w:rsidR="00466E43" w:rsidRPr="00496C2E">
        <w:rPr>
          <w:color w:val="000000"/>
          <w:lang w:val="en-US"/>
        </w:rPr>
        <w:t xml:space="preserve">or certified copies </w:t>
      </w:r>
      <w:r w:rsidR="008030F5" w:rsidRPr="00496C2E">
        <w:rPr>
          <w:color w:val="000000"/>
          <w:lang w:val="en-US"/>
        </w:rPr>
        <w:t>o</w:t>
      </w:r>
      <w:r w:rsidR="008E7AC9" w:rsidRPr="00496C2E">
        <w:rPr>
          <w:color w:val="000000"/>
          <w:lang w:val="en-US"/>
        </w:rPr>
        <w:t xml:space="preserve">f supporting </w:t>
      </w:r>
      <w:r w:rsidR="00A742A6" w:rsidRPr="00496C2E">
        <w:rPr>
          <w:color w:val="000000"/>
          <w:lang w:val="en-US"/>
        </w:rPr>
        <w:tab/>
      </w:r>
      <w:r w:rsidR="00A742A6" w:rsidRPr="00496C2E">
        <w:rPr>
          <w:color w:val="000000"/>
          <w:lang w:val="en-US"/>
        </w:rPr>
        <w:tab/>
      </w:r>
      <w:r w:rsidR="00A742A6" w:rsidRPr="00496C2E">
        <w:rPr>
          <w:color w:val="000000"/>
          <w:lang w:val="en-US"/>
        </w:rPr>
        <w:tab/>
      </w:r>
      <w:r w:rsidR="00A742A6" w:rsidRPr="00496C2E">
        <w:rPr>
          <w:color w:val="000000"/>
          <w:lang w:val="en-US"/>
        </w:rPr>
        <w:tab/>
      </w:r>
      <w:r w:rsidR="008E7AC9" w:rsidRPr="00496C2E">
        <w:rPr>
          <w:color w:val="000000"/>
          <w:lang w:val="en-US"/>
        </w:rPr>
        <w:t>documents; and</w:t>
      </w:r>
    </w:p>
    <w:p w14:paraId="4256BC2C" w14:textId="77777777" w:rsidR="00A742A6" w:rsidRPr="00496C2E" w:rsidRDefault="00A742A6" w:rsidP="00A742A6">
      <w:pPr>
        <w:spacing w:after="0" w:afterAutospacing="0"/>
        <w:rPr>
          <w:color w:val="000000"/>
          <w:lang w:val="en-US"/>
        </w:rPr>
      </w:pPr>
    </w:p>
    <w:p w14:paraId="147DBC1A" w14:textId="77777777" w:rsidR="009345E0" w:rsidRPr="00496C2E" w:rsidRDefault="00657040" w:rsidP="00A742A6">
      <w:pPr>
        <w:spacing w:after="0" w:afterAutospacing="0"/>
        <w:rPr>
          <w:color w:val="000000"/>
          <w:lang w:val="en-US"/>
        </w:rPr>
      </w:pPr>
      <w:r w:rsidRPr="00496C2E">
        <w:rPr>
          <w:color w:val="000000"/>
          <w:lang w:val="en-US"/>
        </w:rPr>
        <w:tab/>
      </w:r>
      <w:r w:rsidR="00DD04F7" w:rsidRPr="00496C2E">
        <w:rPr>
          <w:color w:val="000000"/>
          <w:lang w:val="en-US"/>
        </w:rPr>
        <w:t>g.</w:t>
      </w:r>
      <w:r w:rsidR="00DD04F7" w:rsidRPr="00496C2E">
        <w:rPr>
          <w:color w:val="000000"/>
          <w:lang w:val="en-US"/>
        </w:rPr>
        <w:tab/>
      </w:r>
      <w:proofErr w:type="gramStart"/>
      <w:r w:rsidR="008E7AC9" w:rsidRPr="00496C2E">
        <w:rPr>
          <w:color w:val="000000"/>
          <w:lang w:val="en-US"/>
        </w:rPr>
        <w:t>have</w:t>
      </w:r>
      <w:proofErr w:type="gramEnd"/>
      <w:r w:rsidR="008E7AC9" w:rsidRPr="00496C2E">
        <w:rPr>
          <w:color w:val="000000"/>
          <w:lang w:val="en-US"/>
        </w:rPr>
        <w:t xml:space="preserve"> been indicated in the estimated overall budget of the action or </w:t>
      </w:r>
      <w:r w:rsidRPr="00496C2E">
        <w:rPr>
          <w:color w:val="000000"/>
          <w:lang w:val="en-US"/>
        </w:rPr>
        <w:tab/>
      </w:r>
      <w:r w:rsidRPr="00496C2E">
        <w:rPr>
          <w:color w:val="000000"/>
          <w:lang w:val="en-US"/>
        </w:rPr>
        <w:tab/>
      </w:r>
      <w:r w:rsidRPr="00496C2E">
        <w:rPr>
          <w:color w:val="000000"/>
          <w:lang w:val="en-US"/>
        </w:rPr>
        <w:tab/>
      </w:r>
      <w:r w:rsidR="00A742A6" w:rsidRPr="00496C2E">
        <w:rPr>
          <w:color w:val="000000"/>
          <w:lang w:val="en-US"/>
        </w:rPr>
        <w:t>p</w:t>
      </w:r>
      <w:r w:rsidR="008E7AC9" w:rsidRPr="00496C2E">
        <w:rPr>
          <w:color w:val="000000"/>
          <w:lang w:val="en-US"/>
        </w:rPr>
        <w:t>roject.</w:t>
      </w:r>
    </w:p>
    <w:p w14:paraId="36A5FC4D" w14:textId="77777777" w:rsidR="00A742A6" w:rsidRPr="00496C2E" w:rsidRDefault="00A742A6" w:rsidP="00A742A6">
      <w:pPr>
        <w:spacing w:after="0" w:afterAutospacing="0"/>
        <w:rPr>
          <w:color w:val="000000"/>
          <w:lang w:val="en-US"/>
        </w:rPr>
      </w:pPr>
    </w:p>
    <w:p w14:paraId="18CCDB0F" w14:textId="77777777" w:rsidR="009345E0" w:rsidRPr="00496C2E" w:rsidRDefault="00D97FFD" w:rsidP="00A742A6">
      <w:pPr>
        <w:rPr>
          <w:b/>
          <w:color w:val="000000"/>
          <w:lang w:val="en-US"/>
        </w:rPr>
      </w:pPr>
      <w:r w:rsidRPr="00496C2E">
        <w:rPr>
          <w:color w:val="000000"/>
          <w:lang w:val="en-US"/>
        </w:rPr>
        <w:t>6.3</w:t>
      </w:r>
      <w:r w:rsidRPr="00496C2E">
        <w:rPr>
          <w:color w:val="000000"/>
          <w:lang w:val="en-US"/>
        </w:rPr>
        <w:tab/>
      </w:r>
      <w:r w:rsidR="00AC712F" w:rsidRPr="00496C2E">
        <w:rPr>
          <w:color w:val="000000"/>
          <w:lang w:val="en-US"/>
        </w:rPr>
        <w:t>C</w:t>
      </w:r>
      <w:r w:rsidR="002B342D" w:rsidRPr="00496C2E">
        <w:rPr>
          <w:color w:val="000000"/>
          <w:lang w:val="en-US"/>
        </w:rPr>
        <w:t xml:space="preserve">osts which cannot be identified as </w:t>
      </w:r>
      <w:r w:rsidR="00F97AC8" w:rsidRPr="00496C2E">
        <w:rPr>
          <w:color w:val="000000"/>
          <w:lang w:val="en-US"/>
        </w:rPr>
        <w:t>direct</w:t>
      </w:r>
      <w:r w:rsidR="002B342D" w:rsidRPr="00496C2E">
        <w:rPr>
          <w:color w:val="000000"/>
          <w:lang w:val="en-US"/>
        </w:rPr>
        <w:t xml:space="preserve"> costs necessary for implementing the action or project</w:t>
      </w:r>
      <w:r w:rsidR="001F0D5E" w:rsidRPr="00496C2E">
        <w:rPr>
          <w:color w:val="000000"/>
          <w:lang w:val="en-US"/>
        </w:rPr>
        <w:t xml:space="preserve"> may nevertheless be considered as eligible when they are incurred by the g</w:t>
      </w:r>
      <w:r w:rsidR="002B342D" w:rsidRPr="00496C2E">
        <w:rPr>
          <w:color w:val="000000"/>
          <w:lang w:val="en-US"/>
        </w:rPr>
        <w:t xml:space="preserve">rantee in connection with the </w:t>
      </w:r>
      <w:r w:rsidR="001F0D5E" w:rsidRPr="00496C2E">
        <w:rPr>
          <w:color w:val="000000"/>
          <w:lang w:val="en-US"/>
        </w:rPr>
        <w:t>a</w:t>
      </w:r>
      <w:r w:rsidR="002B342D" w:rsidRPr="00496C2E">
        <w:rPr>
          <w:color w:val="000000"/>
          <w:lang w:val="en-US"/>
        </w:rPr>
        <w:t>ction</w:t>
      </w:r>
      <w:r w:rsidR="001F0D5E" w:rsidRPr="00496C2E">
        <w:rPr>
          <w:color w:val="000000"/>
          <w:lang w:val="en-US"/>
        </w:rPr>
        <w:t xml:space="preserve"> or project concerned</w:t>
      </w:r>
      <w:r w:rsidR="002B342D" w:rsidRPr="00496C2E">
        <w:rPr>
          <w:color w:val="000000"/>
          <w:lang w:val="en-US"/>
        </w:rPr>
        <w:t xml:space="preserve">. </w:t>
      </w:r>
      <w:r w:rsidR="00F97AC8" w:rsidRPr="00496C2E">
        <w:rPr>
          <w:color w:val="000000"/>
          <w:lang w:val="en-US"/>
        </w:rPr>
        <w:t>These costs</w:t>
      </w:r>
      <w:r w:rsidR="002B342D" w:rsidRPr="00496C2E">
        <w:rPr>
          <w:color w:val="000000"/>
          <w:lang w:val="en-US"/>
        </w:rPr>
        <w:t xml:space="preserve"> may not include ineligible costs as referred to in Article 7 or costs already dec</w:t>
      </w:r>
      <w:r w:rsidR="001F0D5E" w:rsidRPr="00496C2E">
        <w:rPr>
          <w:color w:val="000000"/>
          <w:lang w:val="en-US"/>
        </w:rPr>
        <w:t>lared under another cost item or</w:t>
      </w:r>
      <w:r w:rsidR="002B342D" w:rsidRPr="00496C2E">
        <w:rPr>
          <w:color w:val="000000"/>
          <w:lang w:val="en-US"/>
        </w:rPr>
        <w:t xml:space="preserve"> heading of the estimated budget. </w:t>
      </w:r>
      <w:r w:rsidR="001F0D5E" w:rsidRPr="00496C2E">
        <w:rPr>
          <w:color w:val="000000"/>
          <w:lang w:val="en-US"/>
        </w:rPr>
        <w:t>These</w:t>
      </w:r>
      <w:r w:rsidR="002B342D" w:rsidRPr="00496C2E">
        <w:rPr>
          <w:color w:val="000000"/>
          <w:lang w:val="en-US"/>
        </w:rPr>
        <w:t xml:space="preserve"> costs </w:t>
      </w:r>
      <w:r w:rsidR="001F0D5E" w:rsidRPr="00496C2E">
        <w:rPr>
          <w:color w:val="000000"/>
          <w:lang w:val="en-US"/>
        </w:rPr>
        <w:t xml:space="preserve">shall </w:t>
      </w:r>
      <w:r w:rsidR="002B342D" w:rsidRPr="00496C2E">
        <w:rPr>
          <w:color w:val="000000"/>
          <w:lang w:val="en-US"/>
        </w:rPr>
        <w:t xml:space="preserve">be </w:t>
      </w:r>
      <w:r w:rsidR="00F97AC8" w:rsidRPr="00496C2E">
        <w:rPr>
          <w:color w:val="000000"/>
          <w:lang w:val="en-US"/>
        </w:rPr>
        <w:t>covered by</w:t>
      </w:r>
      <w:r w:rsidR="00BE57D2" w:rsidRPr="00496C2E">
        <w:rPr>
          <w:color w:val="000000"/>
          <w:lang w:val="en-US"/>
        </w:rPr>
        <w:t xml:space="preserve"> a </w:t>
      </w:r>
      <w:proofErr w:type="gramStart"/>
      <w:r w:rsidR="00BE57D2" w:rsidRPr="00496C2E">
        <w:rPr>
          <w:color w:val="000000"/>
          <w:lang w:val="en-US"/>
        </w:rPr>
        <w:t>flat-rate</w:t>
      </w:r>
      <w:proofErr w:type="gramEnd"/>
      <w:r w:rsidR="00BE57D2" w:rsidRPr="00496C2E">
        <w:rPr>
          <w:color w:val="000000"/>
          <w:lang w:val="en-US"/>
        </w:rPr>
        <w:t xml:space="preserve"> laid down in the grant a</w:t>
      </w:r>
      <w:r w:rsidR="002B342D" w:rsidRPr="00496C2E">
        <w:rPr>
          <w:color w:val="000000"/>
          <w:lang w:val="en-US"/>
        </w:rPr>
        <w:t xml:space="preserve">greement, which shall not exceed </w:t>
      </w:r>
      <w:r w:rsidR="00F97AC8" w:rsidRPr="00496C2E">
        <w:rPr>
          <w:color w:val="000000"/>
          <w:lang w:val="en-US"/>
        </w:rPr>
        <w:t>7</w:t>
      </w:r>
      <w:r w:rsidR="002B342D" w:rsidRPr="00496C2E">
        <w:rPr>
          <w:color w:val="000000"/>
          <w:lang w:val="en-US"/>
        </w:rPr>
        <w:t xml:space="preserve">% of the total eligible costs. </w:t>
      </w:r>
    </w:p>
    <w:p w14:paraId="05FC9410" w14:textId="77777777" w:rsidR="009345E0" w:rsidRPr="00496C2E" w:rsidRDefault="00365F0B"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7</w:t>
      </w:r>
      <w:r w:rsidR="008030F5" w:rsidRPr="00496C2E">
        <w:rPr>
          <w:color w:val="000000"/>
          <w:lang w:val="en-US"/>
        </w:rPr>
        <w:t xml:space="preserve"> - Ineligible costs</w:t>
      </w:r>
    </w:p>
    <w:p w14:paraId="45C8D379" w14:textId="77777777" w:rsidR="00360AB8" w:rsidRPr="00496C2E" w:rsidRDefault="00360AB8" w:rsidP="00D026F2">
      <w:pPr>
        <w:tabs>
          <w:tab w:val="left" w:pos="284"/>
          <w:tab w:val="left" w:pos="567"/>
        </w:tabs>
        <w:autoSpaceDE w:val="0"/>
        <w:autoSpaceDN w:val="0"/>
        <w:adjustRightInd w:val="0"/>
        <w:spacing w:after="0" w:afterAutospacing="0"/>
        <w:rPr>
          <w:color w:val="000000"/>
          <w:szCs w:val="20"/>
          <w:lang w:val="en-US"/>
        </w:rPr>
      </w:pPr>
    </w:p>
    <w:p w14:paraId="4465A27F" w14:textId="77777777" w:rsidR="00DD04F7" w:rsidRPr="00496C2E" w:rsidRDefault="00AA5F50" w:rsidP="00DD04F7">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7.</w:t>
      </w:r>
      <w:r w:rsidR="008030F5" w:rsidRPr="00496C2E">
        <w:rPr>
          <w:color w:val="000000"/>
          <w:szCs w:val="20"/>
          <w:lang w:val="en-US"/>
        </w:rPr>
        <w:t xml:space="preserve">1 </w:t>
      </w:r>
      <w:r w:rsidR="008E75F9" w:rsidRPr="00496C2E">
        <w:rPr>
          <w:color w:val="000000"/>
          <w:szCs w:val="20"/>
          <w:lang w:val="en-US"/>
        </w:rPr>
        <w:tab/>
      </w:r>
      <w:r w:rsidR="00B14E1E" w:rsidRPr="00496C2E">
        <w:rPr>
          <w:color w:val="000000"/>
          <w:szCs w:val="20"/>
          <w:lang w:val="en-US"/>
        </w:rPr>
        <w:tab/>
      </w:r>
      <w:r w:rsidR="008030F5" w:rsidRPr="00496C2E">
        <w:rPr>
          <w:color w:val="000000"/>
          <w:szCs w:val="20"/>
          <w:lang w:val="en-US"/>
        </w:rPr>
        <w:t xml:space="preserve">The following costs </w:t>
      </w:r>
      <w:r w:rsidR="00F30B56" w:rsidRPr="00496C2E">
        <w:rPr>
          <w:color w:val="000000"/>
          <w:szCs w:val="20"/>
          <w:lang w:val="en-US"/>
        </w:rPr>
        <w:t>shall not be considered</w:t>
      </w:r>
      <w:r w:rsidR="008030F5" w:rsidRPr="00496C2E">
        <w:rPr>
          <w:color w:val="000000"/>
          <w:szCs w:val="20"/>
          <w:lang w:val="en-US"/>
        </w:rPr>
        <w:t xml:space="preserve"> eligible:</w:t>
      </w:r>
    </w:p>
    <w:p w14:paraId="0A17BE4D" w14:textId="77777777" w:rsidR="0085792A" w:rsidRPr="00496C2E" w:rsidRDefault="0085792A" w:rsidP="00DD04F7">
      <w:pPr>
        <w:tabs>
          <w:tab w:val="left" w:pos="284"/>
          <w:tab w:val="left" w:pos="567"/>
        </w:tabs>
        <w:autoSpaceDE w:val="0"/>
        <w:autoSpaceDN w:val="0"/>
        <w:adjustRightInd w:val="0"/>
        <w:spacing w:after="0" w:afterAutospacing="0"/>
        <w:rPr>
          <w:color w:val="000000"/>
          <w:szCs w:val="20"/>
          <w:lang w:val="en-US"/>
        </w:rPr>
      </w:pPr>
    </w:p>
    <w:p w14:paraId="4BEC537C" w14:textId="77777777" w:rsidR="00DD04F7" w:rsidRPr="00496C2E" w:rsidRDefault="00657040" w:rsidP="00DD04F7">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r>
      <w:r w:rsidR="00DD04F7" w:rsidRPr="00496C2E">
        <w:rPr>
          <w:color w:val="000000"/>
          <w:szCs w:val="20"/>
          <w:lang w:val="en-US"/>
        </w:rPr>
        <w:t>a.</w:t>
      </w:r>
      <w:r w:rsidR="00DD04F7" w:rsidRPr="00496C2E">
        <w:rPr>
          <w:color w:val="000000"/>
          <w:szCs w:val="20"/>
          <w:lang w:val="en-US"/>
        </w:rPr>
        <w:tab/>
      </w:r>
      <w:r w:rsidR="00142F6F" w:rsidRPr="00496C2E">
        <w:rPr>
          <w:color w:val="000000"/>
          <w:szCs w:val="20"/>
          <w:lang w:val="en-US"/>
        </w:rPr>
        <w:t xml:space="preserve">expenditure </w:t>
      </w:r>
      <w:r w:rsidR="00632C5E" w:rsidRPr="00496C2E">
        <w:rPr>
          <w:color w:val="000000"/>
          <w:szCs w:val="20"/>
          <w:lang w:val="en-US"/>
        </w:rPr>
        <w:t xml:space="preserve">already </w:t>
      </w:r>
      <w:r w:rsidR="00142F6F" w:rsidRPr="00496C2E">
        <w:rPr>
          <w:color w:val="000000"/>
          <w:szCs w:val="20"/>
          <w:lang w:val="en-US"/>
        </w:rPr>
        <w:t xml:space="preserve">financed by other </w:t>
      </w:r>
      <w:proofErr w:type="gramStart"/>
      <w:r w:rsidR="00142F6F" w:rsidRPr="00496C2E">
        <w:rPr>
          <w:color w:val="000000"/>
          <w:szCs w:val="20"/>
          <w:lang w:val="en-US"/>
        </w:rPr>
        <w:t>sources;</w:t>
      </w:r>
      <w:proofErr w:type="gramEnd"/>
    </w:p>
    <w:p w14:paraId="444B88C6" w14:textId="77777777" w:rsidR="00DD04F7" w:rsidRPr="00496C2E" w:rsidRDefault="00DD04F7" w:rsidP="00DD04F7">
      <w:pPr>
        <w:tabs>
          <w:tab w:val="left" w:pos="284"/>
          <w:tab w:val="left" w:pos="567"/>
        </w:tabs>
        <w:autoSpaceDE w:val="0"/>
        <w:autoSpaceDN w:val="0"/>
        <w:adjustRightInd w:val="0"/>
        <w:spacing w:after="0" w:afterAutospacing="0"/>
        <w:rPr>
          <w:color w:val="000000"/>
          <w:szCs w:val="20"/>
          <w:lang w:val="en-US"/>
        </w:rPr>
      </w:pPr>
    </w:p>
    <w:p w14:paraId="20CAEDC5" w14:textId="77777777" w:rsidR="009345E0" w:rsidRPr="00496C2E" w:rsidRDefault="00657040" w:rsidP="00DD04F7">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r>
      <w:r w:rsidR="00DD04F7" w:rsidRPr="00496C2E">
        <w:rPr>
          <w:color w:val="000000"/>
          <w:szCs w:val="20"/>
          <w:lang w:val="en-US"/>
        </w:rPr>
        <w:t>b.</w:t>
      </w:r>
      <w:r w:rsidR="00DD04F7" w:rsidRPr="00496C2E">
        <w:rPr>
          <w:color w:val="000000"/>
          <w:szCs w:val="20"/>
          <w:lang w:val="en-US"/>
        </w:rPr>
        <w:tab/>
      </w:r>
      <w:r w:rsidR="008030F5" w:rsidRPr="00496C2E">
        <w:rPr>
          <w:color w:val="000000"/>
          <w:szCs w:val="20"/>
          <w:lang w:val="en-US"/>
        </w:rPr>
        <w:t>debts and provisions for losses or debts</w:t>
      </w:r>
      <w:r w:rsidR="00F30B56" w:rsidRPr="00496C2E">
        <w:rPr>
          <w:color w:val="000000"/>
          <w:szCs w:val="20"/>
          <w:lang w:val="en-US"/>
        </w:rPr>
        <w:t xml:space="preserve"> incurred prior to the </w:t>
      </w:r>
      <w:proofErr w:type="gramStart"/>
      <w:r w:rsidR="00F30B56" w:rsidRPr="00496C2E">
        <w:rPr>
          <w:color w:val="000000"/>
          <w:szCs w:val="20"/>
          <w:lang w:val="en-US"/>
        </w:rPr>
        <w:t>award</w:t>
      </w:r>
      <w:r w:rsidR="008030F5" w:rsidRPr="00496C2E">
        <w:rPr>
          <w:color w:val="000000"/>
          <w:szCs w:val="20"/>
          <w:lang w:val="en-US"/>
        </w:rPr>
        <w:t>;</w:t>
      </w:r>
      <w:proofErr w:type="gramEnd"/>
    </w:p>
    <w:p w14:paraId="2410703E" w14:textId="77777777" w:rsidR="00D97FFD" w:rsidRPr="00496C2E" w:rsidRDefault="00D97FFD" w:rsidP="00657040">
      <w:pPr>
        <w:tabs>
          <w:tab w:val="left" w:pos="284"/>
          <w:tab w:val="left" w:pos="567"/>
        </w:tabs>
        <w:autoSpaceDE w:val="0"/>
        <w:autoSpaceDN w:val="0"/>
        <w:adjustRightInd w:val="0"/>
        <w:spacing w:after="0" w:afterAutospacing="0"/>
        <w:rPr>
          <w:color w:val="000000"/>
          <w:szCs w:val="20"/>
          <w:lang w:val="en-US"/>
        </w:rPr>
      </w:pPr>
    </w:p>
    <w:p w14:paraId="25AEAD8D" w14:textId="77777777" w:rsidR="00657040" w:rsidRPr="00496C2E" w:rsidRDefault="00657040" w:rsidP="00657040">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c.</w:t>
      </w:r>
      <w:r w:rsidR="00D97FFD" w:rsidRPr="00496C2E">
        <w:rPr>
          <w:color w:val="000000"/>
          <w:szCs w:val="20"/>
          <w:lang w:val="en-US"/>
        </w:rPr>
        <w:tab/>
      </w:r>
      <w:r w:rsidR="008030F5" w:rsidRPr="00496C2E">
        <w:rPr>
          <w:color w:val="000000"/>
          <w:szCs w:val="20"/>
          <w:lang w:val="en-US"/>
        </w:rPr>
        <w:t xml:space="preserve">costs </w:t>
      </w:r>
      <w:r w:rsidR="00B44F62" w:rsidRPr="00496C2E">
        <w:rPr>
          <w:color w:val="000000"/>
          <w:szCs w:val="20"/>
          <w:lang w:val="en-US"/>
        </w:rPr>
        <w:t xml:space="preserve">incurred </w:t>
      </w:r>
      <w:r w:rsidR="0028540A" w:rsidRPr="00496C2E">
        <w:rPr>
          <w:color w:val="000000"/>
          <w:szCs w:val="20"/>
          <w:lang w:val="en-US"/>
        </w:rPr>
        <w:t xml:space="preserve">outside </w:t>
      </w:r>
      <w:r w:rsidR="009E2DDD" w:rsidRPr="00496C2E">
        <w:rPr>
          <w:color w:val="000000"/>
          <w:szCs w:val="20"/>
          <w:lang w:val="en-US"/>
        </w:rPr>
        <w:t xml:space="preserve">the implementation period as defined in </w:t>
      </w:r>
      <w:r w:rsidR="008030F5" w:rsidRPr="00496C2E">
        <w:rPr>
          <w:color w:val="000000"/>
          <w:szCs w:val="20"/>
          <w:lang w:val="en-US"/>
        </w:rPr>
        <w:t xml:space="preserve">the </w:t>
      </w:r>
      <w:r w:rsidR="00B44F62" w:rsidRPr="00496C2E">
        <w:rPr>
          <w:color w:val="000000"/>
          <w:szCs w:val="20"/>
          <w:lang w:val="en-US"/>
        </w:rPr>
        <w:t xml:space="preserve">grant </w:t>
      </w:r>
      <w:r w:rsidR="00D97FFD" w:rsidRPr="00496C2E">
        <w:rPr>
          <w:color w:val="000000"/>
          <w:szCs w:val="20"/>
          <w:lang w:val="en-US"/>
        </w:rPr>
        <w:tab/>
      </w:r>
      <w:r w:rsidR="00B14E1E" w:rsidRPr="00496C2E">
        <w:rPr>
          <w:color w:val="000000"/>
          <w:szCs w:val="20"/>
          <w:lang w:val="en-US"/>
        </w:rPr>
        <w:tab/>
      </w:r>
      <w:r w:rsidRPr="00496C2E">
        <w:rPr>
          <w:color w:val="000000"/>
          <w:szCs w:val="20"/>
          <w:lang w:val="en-US"/>
        </w:rPr>
        <w:tab/>
      </w:r>
      <w:r w:rsidRPr="00496C2E">
        <w:rPr>
          <w:color w:val="000000"/>
          <w:szCs w:val="20"/>
          <w:lang w:val="en-US"/>
        </w:rPr>
        <w:tab/>
      </w:r>
      <w:proofErr w:type="gramStart"/>
      <w:r w:rsidR="008030F5" w:rsidRPr="00496C2E">
        <w:rPr>
          <w:color w:val="000000"/>
          <w:szCs w:val="20"/>
          <w:lang w:val="en-US"/>
        </w:rPr>
        <w:t>agreement;</w:t>
      </w:r>
      <w:proofErr w:type="gramEnd"/>
    </w:p>
    <w:p w14:paraId="3944C873" w14:textId="77777777" w:rsidR="00657040" w:rsidRPr="00496C2E" w:rsidRDefault="00657040" w:rsidP="00657040">
      <w:pPr>
        <w:tabs>
          <w:tab w:val="left" w:pos="284"/>
          <w:tab w:val="left" w:pos="567"/>
        </w:tabs>
        <w:autoSpaceDE w:val="0"/>
        <w:autoSpaceDN w:val="0"/>
        <w:adjustRightInd w:val="0"/>
        <w:spacing w:after="0" w:afterAutospacing="0"/>
        <w:rPr>
          <w:color w:val="000000"/>
          <w:szCs w:val="20"/>
          <w:lang w:val="en-US"/>
        </w:rPr>
      </w:pPr>
    </w:p>
    <w:p w14:paraId="1ECAAF88" w14:textId="77777777" w:rsidR="00657040" w:rsidRPr="00496C2E" w:rsidRDefault="00657040" w:rsidP="00657040">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d.</w:t>
      </w:r>
      <w:r w:rsidR="00D97FFD" w:rsidRPr="00496C2E">
        <w:rPr>
          <w:color w:val="000000"/>
          <w:szCs w:val="20"/>
          <w:lang w:val="en-US"/>
        </w:rPr>
        <w:tab/>
      </w:r>
      <w:r w:rsidR="008030F5" w:rsidRPr="00496C2E">
        <w:rPr>
          <w:color w:val="000000"/>
          <w:szCs w:val="20"/>
          <w:lang w:val="en-US"/>
        </w:rPr>
        <w:t>expenditures</w:t>
      </w:r>
      <w:r w:rsidR="003F359F" w:rsidRPr="00496C2E">
        <w:rPr>
          <w:color w:val="000000"/>
          <w:szCs w:val="20"/>
          <w:lang w:val="en-US"/>
        </w:rPr>
        <w:t xml:space="preserve"> unrelated to the project or </w:t>
      </w:r>
      <w:proofErr w:type="gramStart"/>
      <w:r w:rsidR="003F359F" w:rsidRPr="00496C2E">
        <w:rPr>
          <w:color w:val="000000"/>
          <w:szCs w:val="20"/>
          <w:lang w:val="en-US"/>
        </w:rPr>
        <w:t>action</w:t>
      </w:r>
      <w:r w:rsidR="008030F5" w:rsidRPr="00496C2E">
        <w:rPr>
          <w:color w:val="000000"/>
          <w:szCs w:val="20"/>
          <w:lang w:val="en-US"/>
        </w:rPr>
        <w:t>;</w:t>
      </w:r>
      <w:proofErr w:type="gramEnd"/>
    </w:p>
    <w:p w14:paraId="60BCC062" w14:textId="77777777" w:rsidR="00657040" w:rsidRPr="00496C2E" w:rsidRDefault="00657040" w:rsidP="00657040">
      <w:pPr>
        <w:tabs>
          <w:tab w:val="left" w:pos="284"/>
          <w:tab w:val="left" w:pos="567"/>
        </w:tabs>
        <w:autoSpaceDE w:val="0"/>
        <w:autoSpaceDN w:val="0"/>
        <w:adjustRightInd w:val="0"/>
        <w:spacing w:after="0" w:afterAutospacing="0"/>
        <w:rPr>
          <w:color w:val="000000"/>
          <w:szCs w:val="20"/>
          <w:lang w:val="en-US"/>
        </w:rPr>
      </w:pPr>
    </w:p>
    <w:p w14:paraId="442D507C" w14:textId="77777777" w:rsidR="00657040" w:rsidRPr="00496C2E" w:rsidRDefault="00657040" w:rsidP="00657040">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e.</w:t>
      </w:r>
      <w:r w:rsidRPr="00496C2E">
        <w:rPr>
          <w:color w:val="000000"/>
          <w:szCs w:val="20"/>
          <w:lang w:val="en-US"/>
        </w:rPr>
        <w:tab/>
      </w:r>
      <w:r w:rsidR="008030F5" w:rsidRPr="00496C2E">
        <w:rPr>
          <w:color w:val="000000"/>
          <w:szCs w:val="20"/>
          <w:lang w:val="en-US"/>
        </w:rPr>
        <w:t xml:space="preserve">interest </w:t>
      </w:r>
      <w:proofErr w:type="gramStart"/>
      <w:r w:rsidR="008030F5" w:rsidRPr="00496C2E">
        <w:rPr>
          <w:color w:val="000000"/>
          <w:szCs w:val="20"/>
          <w:lang w:val="en-US"/>
        </w:rPr>
        <w:t>owed;</w:t>
      </w:r>
      <w:proofErr w:type="gramEnd"/>
    </w:p>
    <w:p w14:paraId="19757992" w14:textId="77777777" w:rsidR="00657040" w:rsidRPr="00496C2E" w:rsidRDefault="00657040" w:rsidP="00657040">
      <w:pPr>
        <w:tabs>
          <w:tab w:val="left" w:pos="284"/>
          <w:tab w:val="left" w:pos="567"/>
        </w:tabs>
        <w:autoSpaceDE w:val="0"/>
        <w:autoSpaceDN w:val="0"/>
        <w:adjustRightInd w:val="0"/>
        <w:spacing w:after="0" w:afterAutospacing="0"/>
        <w:rPr>
          <w:color w:val="000000"/>
          <w:szCs w:val="20"/>
          <w:lang w:val="en-US"/>
        </w:rPr>
      </w:pPr>
    </w:p>
    <w:p w14:paraId="4AC58552" w14:textId="77777777" w:rsidR="009345E0" w:rsidRPr="00496C2E" w:rsidRDefault="00657040" w:rsidP="00657040">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f.</w:t>
      </w:r>
      <w:r w:rsidRPr="00496C2E">
        <w:rPr>
          <w:color w:val="000000"/>
          <w:szCs w:val="20"/>
          <w:lang w:val="en-US"/>
        </w:rPr>
        <w:tab/>
      </w:r>
      <w:r w:rsidR="008030F5" w:rsidRPr="00496C2E">
        <w:rPr>
          <w:color w:val="000000"/>
          <w:szCs w:val="20"/>
          <w:lang w:val="en-US"/>
        </w:rPr>
        <w:t xml:space="preserve">purchases of land or </w:t>
      </w:r>
      <w:proofErr w:type="gramStart"/>
      <w:r w:rsidR="008030F5" w:rsidRPr="00496C2E">
        <w:rPr>
          <w:color w:val="000000"/>
          <w:szCs w:val="20"/>
          <w:lang w:val="en-US"/>
        </w:rPr>
        <w:t>buildings;</w:t>
      </w:r>
      <w:proofErr w:type="gramEnd"/>
    </w:p>
    <w:p w14:paraId="169865DF" w14:textId="77777777" w:rsidR="00D97FFD" w:rsidRPr="00496C2E" w:rsidRDefault="00D97FFD" w:rsidP="00657040">
      <w:pPr>
        <w:tabs>
          <w:tab w:val="left" w:pos="284"/>
          <w:tab w:val="left" w:pos="567"/>
        </w:tabs>
        <w:autoSpaceDE w:val="0"/>
        <w:autoSpaceDN w:val="0"/>
        <w:adjustRightInd w:val="0"/>
        <w:spacing w:after="0" w:afterAutospacing="0"/>
        <w:rPr>
          <w:color w:val="000000"/>
          <w:szCs w:val="20"/>
          <w:lang w:val="en-US"/>
        </w:rPr>
      </w:pPr>
    </w:p>
    <w:p w14:paraId="6F88CFA2" w14:textId="77777777" w:rsidR="009345E0" w:rsidRPr="00496C2E" w:rsidRDefault="00B14E1E" w:rsidP="00657040">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00657040" w:rsidRPr="00496C2E">
        <w:rPr>
          <w:color w:val="000000"/>
          <w:szCs w:val="20"/>
          <w:lang w:val="en-US"/>
        </w:rPr>
        <w:tab/>
      </w:r>
      <w:r w:rsidR="00657040" w:rsidRPr="00496C2E">
        <w:rPr>
          <w:color w:val="000000"/>
          <w:szCs w:val="20"/>
          <w:lang w:val="en-US"/>
        </w:rPr>
        <w:tab/>
        <w:t>g.</w:t>
      </w:r>
      <w:r w:rsidR="00D97FFD" w:rsidRPr="00496C2E">
        <w:rPr>
          <w:color w:val="000000"/>
          <w:szCs w:val="20"/>
          <w:lang w:val="en-US"/>
        </w:rPr>
        <w:tab/>
      </w:r>
      <w:r w:rsidR="008030F5" w:rsidRPr="00496C2E">
        <w:rPr>
          <w:color w:val="000000"/>
          <w:szCs w:val="20"/>
          <w:lang w:val="en-US"/>
        </w:rPr>
        <w:t xml:space="preserve">currency exchange </w:t>
      </w:r>
      <w:proofErr w:type="gramStart"/>
      <w:r w:rsidR="008030F5" w:rsidRPr="00496C2E">
        <w:rPr>
          <w:color w:val="000000"/>
          <w:szCs w:val="20"/>
          <w:lang w:val="en-US"/>
        </w:rPr>
        <w:t>losses;</w:t>
      </w:r>
      <w:proofErr w:type="gramEnd"/>
    </w:p>
    <w:p w14:paraId="6E927FD2" w14:textId="77777777" w:rsidR="00D97FFD" w:rsidRPr="00496C2E" w:rsidRDefault="00D97FFD" w:rsidP="00D97FFD">
      <w:pPr>
        <w:tabs>
          <w:tab w:val="left" w:pos="284"/>
          <w:tab w:val="left" w:pos="567"/>
          <w:tab w:val="left" w:pos="851"/>
        </w:tabs>
        <w:spacing w:after="0" w:afterAutospacing="0"/>
        <w:ind w:left="567"/>
        <w:rPr>
          <w:color w:val="000000"/>
          <w:szCs w:val="20"/>
          <w:lang w:val="en-US"/>
        </w:rPr>
      </w:pPr>
    </w:p>
    <w:p w14:paraId="053E92CE" w14:textId="77777777" w:rsidR="009345E0" w:rsidRPr="00496C2E" w:rsidRDefault="00B14E1E" w:rsidP="00657040">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ab/>
      </w:r>
      <w:r w:rsidR="00657040" w:rsidRPr="00496C2E">
        <w:rPr>
          <w:color w:val="000000"/>
          <w:szCs w:val="20"/>
          <w:lang w:val="en-US"/>
        </w:rPr>
        <w:tab/>
      </w:r>
      <w:r w:rsidR="00657040" w:rsidRPr="00496C2E">
        <w:rPr>
          <w:color w:val="000000"/>
          <w:szCs w:val="20"/>
          <w:lang w:val="en-US"/>
        </w:rPr>
        <w:tab/>
        <w:t>h.</w:t>
      </w:r>
      <w:r w:rsidR="00D97FFD" w:rsidRPr="00496C2E">
        <w:rPr>
          <w:color w:val="000000"/>
          <w:szCs w:val="20"/>
          <w:lang w:val="en-US"/>
        </w:rPr>
        <w:tab/>
      </w:r>
      <w:r w:rsidR="00C217FD" w:rsidRPr="00496C2E">
        <w:rPr>
          <w:color w:val="000000"/>
          <w:szCs w:val="20"/>
          <w:lang w:val="en-US"/>
        </w:rPr>
        <w:t xml:space="preserve">loans </w:t>
      </w:r>
      <w:r w:rsidR="00AA55AB" w:rsidRPr="00496C2E">
        <w:rPr>
          <w:color w:val="000000"/>
          <w:szCs w:val="20"/>
          <w:lang w:val="en-US"/>
        </w:rPr>
        <w:t>to third parties</w:t>
      </w:r>
      <w:r w:rsidR="002944E4" w:rsidRPr="00496C2E">
        <w:rPr>
          <w:color w:val="000000"/>
          <w:szCs w:val="20"/>
          <w:lang w:val="en-US"/>
        </w:rPr>
        <w:t>.</w:t>
      </w:r>
    </w:p>
    <w:p w14:paraId="4C929186" w14:textId="77777777" w:rsidR="00D97FFD" w:rsidRPr="00496C2E" w:rsidRDefault="00D97FFD" w:rsidP="00D97FFD">
      <w:pPr>
        <w:tabs>
          <w:tab w:val="left" w:pos="284"/>
          <w:tab w:val="left" w:pos="567"/>
          <w:tab w:val="left" w:pos="851"/>
        </w:tabs>
        <w:spacing w:after="0" w:afterAutospacing="0"/>
        <w:ind w:left="567"/>
        <w:rPr>
          <w:color w:val="000000"/>
          <w:szCs w:val="20"/>
          <w:lang w:val="en-US"/>
        </w:rPr>
      </w:pPr>
    </w:p>
    <w:p w14:paraId="2DE58D5C" w14:textId="77777777" w:rsidR="009345E0" w:rsidRPr="00496C2E" w:rsidRDefault="00AA5F50" w:rsidP="00AA5F50">
      <w:pPr>
        <w:tabs>
          <w:tab w:val="left" w:pos="284"/>
          <w:tab w:val="left" w:pos="567"/>
        </w:tabs>
        <w:autoSpaceDE w:val="0"/>
        <w:autoSpaceDN w:val="0"/>
        <w:adjustRightInd w:val="0"/>
        <w:spacing w:after="0" w:afterAutospacing="0"/>
        <w:rPr>
          <w:color w:val="000000"/>
          <w:szCs w:val="20"/>
          <w:lang w:val="en-US"/>
        </w:rPr>
      </w:pPr>
      <w:r w:rsidRPr="00496C2E">
        <w:rPr>
          <w:color w:val="000000"/>
          <w:szCs w:val="20"/>
          <w:lang w:val="en-US"/>
        </w:rPr>
        <w:t>7.2</w:t>
      </w:r>
      <w:r w:rsidR="008030F5" w:rsidRPr="00496C2E">
        <w:rPr>
          <w:color w:val="000000"/>
          <w:szCs w:val="20"/>
          <w:lang w:val="en-US"/>
        </w:rPr>
        <w:tab/>
      </w:r>
      <w:r w:rsidR="00D50335" w:rsidRPr="00496C2E">
        <w:rPr>
          <w:color w:val="000000"/>
          <w:szCs w:val="20"/>
          <w:lang w:val="en-US"/>
        </w:rPr>
        <w:tab/>
      </w:r>
      <w:r w:rsidR="008030F5" w:rsidRPr="00496C2E">
        <w:rPr>
          <w:color w:val="000000"/>
          <w:szCs w:val="20"/>
          <w:lang w:val="en-US"/>
        </w:rPr>
        <w:t>Costs for refurbishment (office renovation, restoration) of current premises are not eligible costs unless they are directly related to project activities.</w:t>
      </w:r>
    </w:p>
    <w:p w14:paraId="5A6CC76E" w14:textId="77777777" w:rsidR="00360AB8" w:rsidRPr="00496C2E" w:rsidRDefault="00360AB8" w:rsidP="00AA5F50">
      <w:pPr>
        <w:tabs>
          <w:tab w:val="left" w:pos="284"/>
          <w:tab w:val="left" w:pos="567"/>
        </w:tabs>
        <w:autoSpaceDE w:val="0"/>
        <w:autoSpaceDN w:val="0"/>
        <w:adjustRightInd w:val="0"/>
        <w:spacing w:after="0" w:afterAutospacing="0"/>
        <w:rPr>
          <w:color w:val="000000"/>
          <w:szCs w:val="20"/>
          <w:lang w:val="en-US"/>
        </w:rPr>
      </w:pPr>
    </w:p>
    <w:p w14:paraId="1A2BABF8" w14:textId="77777777" w:rsidR="009345E0" w:rsidRPr="00496C2E" w:rsidRDefault="00D97FFD" w:rsidP="00D97FFD">
      <w:pPr>
        <w:tabs>
          <w:tab w:val="left" w:pos="567"/>
        </w:tabs>
        <w:autoSpaceDE w:val="0"/>
        <w:autoSpaceDN w:val="0"/>
        <w:adjustRightInd w:val="0"/>
        <w:spacing w:after="0" w:afterAutospacing="0"/>
        <w:rPr>
          <w:color w:val="000000"/>
          <w:szCs w:val="20"/>
          <w:lang w:val="en-US"/>
        </w:rPr>
      </w:pPr>
      <w:r w:rsidRPr="00496C2E">
        <w:rPr>
          <w:color w:val="000000"/>
          <w:szCs w:val="20"/>
          <w:lang w:val="en-US"/>
        </w:rPr>
        <w:t>7.3</w:t>
      </w:r>
      <w:r w:rsidRPr="00496C2E">
        <w:rPr>
          <w:color w:val="000000"/>
          <w:szCs w:val="20"/>
          <w:lang w:val="en-US"/>
        </w:rPr>
        <w:tab/>
      </w:r>
      <w:r w:rsidR="00D50335" w:rsidRPr="00496C2E">
        <w:rPr>
          <w:color w:val="000000"/>
          <w:szCs w:val="20"/>
          <w:lang w:val="en-US"/>
        </w:rPr>
        <w:tab/>
      </w:r>
      <w:r w:rsidR="00BE57D2" w:rsidRPr="00496C2E">
        <w:rPr>
          <w:color w:val="000000"/>
          <w:szCs w:val="20"/>
          <w:lang w:val="en-US"/>
        </w:rPr>
        <w:t>Additional</w:t>
      </w:r>
      <w:r w:rsidR="002944E4" w:rsidRPr="00496C2E">
        <w:rPr>
          <w:color w:val="000000"/>
          <w:szCs w:val="20"/>
          <w:lang w:val="en-US"/>
        </w:rPr>
        <w:t xml:space="preserve"> ineligible costs may be defined in a grant agreement to satisfy the contractual obligations of the </w:t>
      </w:r>
      <w:r w:rsidR="00C140EC" w:rsidRPr="00496C2E">
        <w:rPr>
          <w:color w:val="000000"/>
          <w:szCs w:val="20"/>
          <w:lang w:val="en-US"/>
        </w:rPr>
        <w:t>Council of Europe</w:t>
      </w:r>
      <w:r w:rsidR="002944E4" w:rsidRPr="00496C2E">
        <w:rPr>
          <w:color w:val="000000"/>
          <w:szCs w:val="20"/>
          <w:lang w:val="en-US"/>
        </w:rPr>
        <w:t xml:space="preserve">, in particular </w:t>
      </w:r>
      <w:proofErr w:type="gramStart"/>
      <w:r w:rsidR="00BE57D2" w:rsidRPr="00496C2E">
        <w:rPr>
          <w:color w:val="000000"/>
          <w:szCs w:val="20"/>
          <w:lang w:val="en-US"/>
        </w:rPr>
        <w:t>with regard to</w:t>
      </w:r>
      <w:proofErr w:type="gramEnd"/>
      <w:r w:rsidR="00BE57D2" w:rsidRPr="00496C2E">
        <w:rPr>
          <w:color w:val="000000"/>
          <w:szCs w:val="20"/>
          <w:lang w:val="en-US"/>
        </w:rPr>
        <w:t xml:space="preserve"> </w:t>
      </w:r>
      <w:r w:rsidR="002944E4" w:rsidRPr="00496C2E">
        <w:rPr>
          <w:color w:val="000000"/>
          <w:szCs w:val="20"/>
          <w:lang w:val="en-US"/>
        </w:rPr>
        <w:t>its donors.</w:t>
      </w:r>
    </w:p>
    <w:p w14:paraId="1870F6E1" w14:textId="77777777" w:rsidR="006911A9" w:rsidRPr="00496C2E" w:rsidRDefault="006911A9" w:rsidP="00D026F2">
      <w:pPr>
        <w:pStyle w:val="COEHeading1"/>
        <w:tabs>
          <w:tab w:val="left" w:pos="284"/>
          <w:tab w:val="left" w:pos="567"/>
        </w:tabs>
        <w:spacing w:before="0" w:after="0" w:afterAutospacing="0"/>
        <w:rPr>
          <w:b w:val="0"/>
          <w:color w:val="000000"/>
          <w:sz w:val="20"/>
          <w:szCs w:val="20"/>
          <w:lang w:val="en-US"/>
        </w:rPr>
      </w:pPr>
    </w:p>
    <w:p w14:paraId="40BBC88A" w14:textId="77777777" w:rsidR="009345E0" w:rsidRPr="00496C2E" w:rsidRDefault="00365F0B"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8</w:t>
      </w:r>
      <w:r w:rsidR="00196991" w:rsidRPr="00496C2E">
        <w:rPr>
          <w:color w:val="000000"/>
          <w:lang w:val="en-US"/>
        </w:rPr>
        <w:t xml:space="preserve"> – Publication of calls for p</w:t>
      </w:r>
      <w:r w:rsidR="008030F5" w:rsidRPr="00496C2E">
        <w:rPr>
          <w:color w:val="000000"/>
          <w:lang w:val="en-US"/>
        </w:rPr>
        <w:t>roposals</w:t>
      </w:r>
    </w:p>
    <w:p w14:paraId="7F0935D0" w14:textId="77777777" w:rsidR="00360AB8" w:rsidRPr="00496C2E" w:rsidRDefault="00360AB8" w:rsidP="00AA5F50">
      <w:pPr>
        <w:tabs>
          <w:tab w:val="left" w:pos="284"/>
          <w:tab w:val="left" w:pos="567"/>
          <w:tab w:val="left" w:pos="709"/>
        </w:tabs>
        <w:spacing w:after="0" w:afterAutospacing="0"/>
        <w:rPr>
          <w:color w:val="000000"/>
          <w:szCs w:val="20"/>
          <w:lang w:val="en-US"/>
        </w:rPr>
      </w:pPr>
    </w:p>
    <w:p w14:paraId="1F626B0B" w14:textId="77777777" w:rsidR="009345E0" w:rsidRPr="00496C2E" w:rsidRDefault="00AA5F50" w:rsidP="00AA5F50">
      <w:pPr>
        <w:tabs>
          <w:tab w:val="left" w:pos="284"/>
          <w:tab w:val="left" w:pos="567"/>
          <w:tab w:val="left" w:pos="709"/>
        </w:tabs>
        <w:spacing w:after="0" w:afterAutospacing="0"/>
        <w:rPr>
          <w:color w:val="000000"/>
          <w:szCs w:val="20"/>
          <w:lang w:val="en-US"/>
        </w:rPr>
      </w:pPr>
      <w:r w:rsidRPr="00496C2E">
        <w:rPr>
          <w:color w:val="000000"/>
          <w:szCs w:val="20"/>
          <w:lang w:val="en-US"/>
        </w:rPr>
        <w:t xml:space="preserve">8.1 </w:t>
      </w:r>
      <w:r w:rsidR="00D50335" w:rsidRPr="00496C2E">
        <w:rPr>
          <w:color w:val="000000"/>
          <w:szCs w:val="20"/>
          <w:lang w:val="en-US"/>
        </w:rPr>
        <w:tab/>
      </w:r>
      <w:r w:rsidR="00D50335" w:rsidRPr="00496C2E">
        <w:rPr>
          <w:color w:val="000000"/>
          <w:szCs w:val="20"/>
          <w:lang w:val="en-US"/>
        </w:rPr>
        <w:tab/>
      </w:r>
      <w:r w:rsidR="00BF5E53" w:rsidRPr="00496C2E">
        <w:rPr>
          <w:color w:val="000000"/>
          <w:szCs w:val="20"/>
          <w:lang w:val="en-US"/>
        </w:rPr>
        <w:t>Subject to the provisions of Article 2</w:t>
      </w:r>
      <w:r w:rsidR="003233AA" w:rsidRPr="00496C2E">
        <w:rPr>
          <w:color w:val="000000"/>
          <w:szCs w:val="20"/>
          <w:lang w:val="en-US"/>
        </w:rPr>
        <w:t>.1.</w:t>
      </w:r>
      <w:r w:rsidR="001E0C78" w:rsidRPr="00496C2E">
        <w:rPr>
          <w:color w:val="000000"/>
          <w:szCs w:val="20"/>
          <w:lang w:val="en-US"/>
        </w:rPr>
        <w:t>2</w:t>
      </w:r>
      <w:r w:rsidR="002905DB" w:rsidRPr="00496C2E">
        <w:rPr>
          <w:color w:val="000000"/>
          <w:szCs w:val="20"/>
          <w:lang w:val="en-US"/>
        </w:rPr>
        <w:t xml:space="preserve"> </w:t>
      </w:r>
      <w:r w:rsidR="001E0C78" w:rsidRPr="00496C2E">
        <w:rPr>
          <w:color w:val="000000"/>
          <w:szCs w:val="20"/>
          <w:lang w:val="en-US"/>
        </w:rPr>
        <w:t>and 2.1.3,</w:t>
      </w:r>
      <w:r w:rsidR="00BF5E53" w:rsidRPr="00496C2E">
        <w:rPr>
          <w:color w:val="000000"/>
          <w:szCs w:val="20"/>
          <w:lang w:val="en-US"/>
        </w:rPr>
        <w:t xml:space="preserve"> </w:t>
      </w:r>
      <w:r w:rsidR="002C0456" w:rsidRPr="00496C2E">
        <w:rPr>
          <w:color w:val="000000"/>
          <w:szCs w:val="20"/>
          <w:lang w:val="en-US"/>
        </w:rPr>
        <w:t>call</w:t>
      </w:r>
      <w:r w:rsidR="00BF5E53" w:rsidRPr="00496C2E">
        <w:rPr>
          <w:color w:val="000000"/>
          <w:szCs w:val="20"/>
          <w:lang w:val="en-US"/>
        </w:rPr>
        <w:t>s</w:t>
      </w:r>
      <w:r w:rsidR="002C0456" w:rsidRPr="00496C2E">
        <w:rPr>
          <w:color w:val="000000"/>
          <w:szCs w:val="20"/>
          <w:lang w:val="en-US"/>
        </w:rPr>
        <w:t xml:space="preserve"> for proposals </w:t>
      </w:r>
      <w:r w:rsidR="00BF5E53" w:rsidRPr="00496C2E">
        <w:rPr>
          <w:color w:val="000000"/>
          <w:szCs w:val="20"/>
          <w:lang w:val="en-US"/>
        </w:rPr>
        <w:t xml:space="preserve">shall </w:t>
      </w:r>
      <w:r w:rsidR="008030F5" w:rsidRPr="00496C2E">
        <w:rPr>
          <w:color w:val="000000"/>
          <w:szCs w:val="20"/>
          <w:lang w:val="en-US"/>
        </w:rPr>
        <w:t>be published</w:t>
      </w:r>
      <w:r w:rsidR="00BF5E53" w:rsidRPr="00496C2E">
        <w:rPr>
          <w:color w:val="000000"/>
          <w:szCs w:val="20"/>
          <w:lang w:val="en-US"/>
        </w:rPr>
        <w:t>.</w:t>
      </w:r>
    </w:p>
    <w:p w14:paraId="1DB14FDA" w14:textId="77777777" w:rsidR="00360AB8" w:rsidRPr="00496C2E" w:rsidRDefault="00360AB8" w:rsidP="00AA5F50">
      <w:pPr>
        <w:tabs>
          <w:tab w:val="left" w:pos="284"/>
          <w:tab w:val="left" w:pos="567"/>
          <w:tab w:val="left" w:pos="709"/>
        </w:tabs>
        <w:spacing w:after="0" w:afterAutospacing="0"/>
        <w:rPr>
          <w:color w:val="000000"/>
          <w:szCs w:val="20"/>
          <w:lang w:val="en-US"/>
        </w:rPr>
      </w:pPr>
    </w:p>
    <w:p w14:paraId="36512348" w14:textId="77777777" w:rsidR="009345E0" w:rsidRPr="00496C2E" w:rsidRDefault="00D50335" w:rsidP="00F24FD4">
      <w:pPr>
        <w:numPr>
          <w:ilvl w:val="1"/>
          <w:numId w:val="22"/>
        </w:numPr>
        <w:tabs>
          <w:tab w:val="left" w:pos="0"/>
          <w:tab w:val="left" w:pos="284"/>
          <w:tab w:val="left" w:pos="567"/>
        </w:tabs>
        <w:spacing w:after="0" w:afterAutospacing="0"/>
        <w:ind w:left="0" w:firstLine="0"/>
        <w:rPr>
          <w:color w:val="000000"/>
          <w:szCs w:val="20"/>
          <w:lang w:val="en-US"/>
        </w:rPr>
      </w:pPr>
      <w:r w:rsidRPr="00496C2E">
        <w:rPr>
          <w:color w:val="000000"/>
          <w:szCs w:val="20"/>
          <w:lang w:val="en"/>
        </w:rPr>
        <w:tab/>
      </w:r>
      <w:r w:rsidR="009735A4" w:rsidRPr="00496C2E">
        <w:rPr>
          <w:color w:val="000000"/>
          <w:szCs w:val="20"/>
          <w:lang w:val="en"/>
        </w:rPr>
        <w:t xml:space="preserve">The means of </w:t>
      </w:r>
      <w:r w:rsidR="00126072" w:rsidRPr="00496C2E">
        <w:rPr>
          <w:color w:val="000000"/>
          <w:szCs w:val="20"/>
          <w:lang w:val="en"/>
        </w:rPr>
        <w:t xml:space="preserve">publication </w:t>
      </w:r>
      <w:r w:rsidR="009735A4" w:rsidRPr="00496C2E">
        <w:rPr>
          <w:color w:val="000000"/>
          <w:szCs w:val="20"/>
          <w:lang w:val="en"/>
        </w:rPr>
        <w:t xml:space="preserve">chosen shall </w:t>
      </w:r>
      <w:r w:rsidR="00BE57D2" w:rsidRPr="00496C2E">
        <w:rPr>
          <w:color w:val="000000"/>
          <w:szCs w:val="20"/>
          <w:lang w:val="en"/>
        </w:rPr>
        <w:t xml:space="preserve">target relevant </w:t>
      </w:r>
      <w:r w:rsidR="0072093C" w:rsidRPr="00496C2E">
        <w:rPr>
          <w:color w:val="000000"/>
          <w:szCs w:val="20"/>
          <w:lang w:val="en"/>
        </w:rPr>
        <w:t xml:space="preserve">audience, </w:t>
      </w:r>
      <w:r w:rsidR="009735A4" w:rsidRPr="00496C2E">
        <w:rPr>
          <w:color w:val="000000"/>
          <w:szCs w:val="20"/>
          <w:lang w:val="en"/>
        </w:rPr>
        <w:t>be non-discriminatory in nature and shall not have the effect of restricting the access of applicants to the award procedure.</w:t>
      </w:r>
      <w:r w:rsidR="0072093C" w:rsidRPr="00496C2E">
        <w:rPr>
          <w:color w:val="000000"/>
          <w:szCs w:val="20"/>
          <w:lang w:val="en"/>
        </w:rPr>
        <w:t xml:space="preserve"> </w:t>
      </w:r>
    </w:p>
    <w:p w14:paraId="61C346C3" w14:textId="77777777" w:rsidR="00360AB8" w:rsidRPr="00496C2E" w:rsidRDefault="00360AB8" w:rsidP="00360AB8">
      <w:pPr>
        <w:tabs>
          <w:tab w:val="left" w:pos="0"/>
          <w:tab w:val="left" w:pos="284"/>
          <w:tab w:val="left" w:pos="567"/>
        </w:tabs>
        <w:spacing w:after="0" w:afterAutospacing="0"/>
        <w:rPr>
          <w:color w:val="000000"/>
          <w:szCs w:val="20"/>
          <w:lang w:val="en-US"/>
        </w:rPr>
      </w:pPr>
    </w:p>
    <w:p w14:paraId="1B7E9D3B" w14:textId="77777777" w:rsidR="00BC767D" w:rsidRPr="00496C2E" w:rsidRDefault="00AA5F50" w:rsidP="00BC767D">
      <w:pPr>
        <w:tabs>
          <w:tab w:val="left" w:pos="284"/>
          <w:tab w:val="left" w:pos="567"/>
          <w:tab w:val="left" w:pos="709"/>
        </w:tabs>
        <w:spacing w:after="0" w:afterAutospacing="0"/>
        <w:rPr>
          <w:color w:val="000000"/>
          <w:szCs w:val="20"/>
          <w:lang w:val="en-US"/>
        </w:rPr>
      </w:pPr>
      <w:r w:rsidRPr="00496C2E">
        <w:rPr>
          <w:color w:val="000000"/>
          <w:szCs w:val="20"/>
          <w:lang w:val="en-US"/>
        </w:rPr>
        <w:t>8.</w:t>
      </w:r>
      <w:r w:rsidR="00A930B6" w:rsidRPr="00496C2E">
        <w:rPr>
          <w:color w:val="000000"/>
          <w:szCs w:val="20"/>
          <w:lang w:val="en-US"/>
        </w:rPr>
        <w:t>3</w:t>
      </w:r>
      <w:r w:rsidR="004F0A43" w:rsidRPr="00496C2E">
        <w:rPr>
          <w:color w:val="000000"/>
          <w:szCs w:val="20"/>
          <w:lang w:val="en-US"/>
        </w:rPr>
        <w:tab/>
      </w:r>
      <w:r w:rsidR="00D50335" w:rsidRPr="00496C2E">
        <w:rPr>
          <w:color w:val="000000"/>
          <w:szCs w:val="20"/>
          <w:lang w:val="en-US"/>
        </w:rPr>
        <w:tab/>
      </w:r>
      <w:r w:rsidR="004F0A43" w:rsidRPr="00496C2E">
        <w:rPr>
          <w:color w:val="000000"/>
          <w:szCs w:val="20"/>
          <w:lang w:val="en-US"/>
        </w:rPr>
        <w:t>The call for proposals shall specify:</w:t>
      </w:r>
    </w:p>
    <w:p w14:paraId="6362939C" w14:textId="77777777" w:rsidR="00BC767D" w:rsidRPr="00496C2E" w:rsidRDefault="00BC767D" w:rsidP="00BC767D">
      <w:pPr>
        <w:tabs>
          <w:tab w:val="left" w:pos="284"/>
          <w:tab w:val="left" w:pos="567"/>
          <w:tab w:val="left" w:pos="709"/>
        </w:tabs>
        <w:spacing w:after="0" w:afterAutospacing="0"/>
        <w:rPr>
          <w:color w:val="000000"/>
          <w:szCs w:val="20"/>
          <w:lang w:val="en-US"/>
        </w:rPr>
      </w:pPr>
    </w:p>
    <w:p w14:paraId="57C5A3D5" w14:textId="77777777" w:rsidR="009345E0" w:rsidRPr="00496C2E" w:rsidRDefault="00BC767D"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a.</w:t>
      </w:r>
      <w:r w:rsidRPr="00496C2E">
        <w:rPr>
          <w:color w:val="000000"/>
          <w:szCs w:val="20"/>
          <w:lang w:val="en-US"/>
        </w:rPr>
        <w:tab/>
      </w:r>
      <w:r w:rsidR="004F0A43" w:rsidRPr="00496C2E">
        <w:rPr>
          <w:color w:val="000000"/>
          <w:szCs w:val="20"/>
          <w:lang w:val="en-US"/>
        </w:rPr>
        <w:t>the objectives pursued by the actio</w:t>
      </w:r>
      <w:r w:rsidR="00DB01D3" w:rsidRPr="00496C2E">
        <w:rPr>
          <w:color w:val="000000"/>
          <w:szCs w:val="20"/>
          <w:lang w:val="en-US"/>
        </w:rPr>
        <w:t xml:space="preserve">n or project to be </w:t>
      </w:r>
      <w:proofErr w:type="gramStart"/>
      <w:r w:rsidR="00DB01D3" w:rsidRPr="00496C2E">
        <w:rPr>
          <w:color w:val="000000"/>
          <w:szCs w:val="20"/>
          <w:lang w:val="en-US"/>
        </w:rPr>
        <w:t>implemented;</w:t>
      </w:r>
      <w:proofErr w:type="gramEnd"/>
    </w:p>
    <w:p w14:paraId="542B0C40" w14:textId="77777777" w:rsidR="00C65C3C" w:rsidRPr="00496C2E" w:rsidRDefault="00C65C3C" w:rsidP="00D50335">
      <w:pPr>
        <w:tabs>
          <w:tab w:val="left" w:pos="284"/>
          <w:tab w:val="left" w:pos="567"/>
          <w:tab w:val="left" w:pos="851"/>
          <w:tab w:val="left" w:pos="1134"/>
        </w:tabs>
        <w:spacing w:after="0" w:afterAutospacing="0"/>
        <w:ind w:left="567"/>
        <w:rPr>
          <w:color w:val="000000"/>
          <w:szCs w:val="20"/>
          <w:lang w:val="en-US"/>
        </w:rPr>
      </w:pPr>
    </w:p>
    <w:p w14:paraId="1281E658"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b.</w:t>
      </w:r>
      <w:r w:rsidR="00C65C3C" w:rsidRPr="00496C2E">
        <w:rPr>
          <w:color w:val="000000"/>
          <w:szCs w:val="20"/>
          <w:lang w:val="en-US"/>
        </w:rPr>
        <w:tab/>
      </w:r>
      <w:r w:rsidR="00E56417" w:rsidRPr="00496C2E">
        <w:rPr>
          <w:color w:val="000000"/>
          <w:szCs w:val="20"/>
          <w:lang w:val="en-US"/>
        </w:rPr>
        <w:t xml:space="preserve">the </w:t>
      </w:r>
      <w:r w:rsidR="00DB01D3" w:rsidRPr="00496C2E">
        <w:rPr>
          <w:color w:val="000000"/>
          <w:szCs w:val="20"/>
          <w:lang w:val="en-US"/>
        </w:rPr>
        <w:t>co-financing</w:t>
      </w:r>
      <w:r w:rsidR="00A930B6" w:rsidRPr="00496C2E">
        <w:rPr>
          <w:color w:val="000000"/>
          <w:szCs w:val="20"/>
          <w:lang w:val="en-US"/>
        </w:rPr>
        <w:t xml:space="preserve"> </w:t>
      </w:r>
      <w:proofErr w:type="gramStart"/>
      <w:r w:rsidR="00A930B6" w:rsidRPr="00496C2E">
        <w:rPr>
          <w:color w:val="000000"/>
          <w:szCs w:val="20"/>
          <w:lang w:val="en-US"/>
        </w:rPr>
        <w:t>requirements</w:t>
      </w:r>
      <w:r w:rsidR="00DB01D3" w:rsidRPr="00496C2E">
        <w:rPr>
          <w:color w:val="000000"/>
          <w:szCs w:val="20"/>
          <w:lang w:val="en-US"/>
        </w:rPr>
        <w:t>;</w:t>
      </w:r>
      <w:proofErr w:type="gramEnd"/>
    </w:p>
    <w:p w14:paraId="1C6E7172" w14:textId="77777777" w:rsidR="00C65C3C" w:rsidRPr="00496C2E" w:rsidRDefault="00C65C3C" w:rsidP="00BC767D">
      <w:pPr>
        <w:tabs>
          <w:tab w:val="left" w:pos="284"/>
          <w:tab w:val="left" w:pos="567"/>
          <w:tab w:val="left" w:pos="709"/>
        </w:tabs>
        <w:spacing w:after="0" w:afterAutospacing="0"/>
        <w:rPr>
          <w:color w:val="000000"/>
          <w:szCs w:val="20"/>
          <w:lang w:val="en-US"/>
        </w:rPr>
      </w:pPr>
    </w:p>
    <w:p w14:paraId="5402F416"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c.</w:t>
      </w:r>
      <w:r w:rsidR="00BC767D" w:rsidRPr="00496C2E">
        <w:rPr>
          <w:color w:val="000000"/>
          <w:szCs w:val="20"/>
          <w:lang w:val="en-US"/>
        </w:rPr>
        <w:tab/>
      </w:r>
      <w:r w:rsidR="004F0A43" w:rsidRPr="00496C2E">
        <w:rPr>
          <w:color w:val="000000"/>
          <w:szCs w:val="20"/>
          <w:lang w:val="en-US"/>
        </w:rPr>
        <w:t xml:space="preserve">the arrangements for the submission of </w:t>
      </w:r>
      <w:proofErr w:type="gramStart"/>
      <w:r w:rsidR="00206677" w:rsidRPr="00496C2E">
        <w:rPr>
          <w:color w:val="000000"/>
          <w:szCs w:val="20"/>
          <w:lang w:val="en-US"/>
        </w:rPr>
        <w:t>application</w:t>
      </w:r>
      <w:r w:rsidR="004F0A43" w:rsidRPr="00496C2E">
        <w:rPr>
          <w:color w:val="000000"/>
          <w:szCs w:val="20"/>
          <w:lang w:val="en-US"/>
        </w:rPr>
        <w:t>s;</w:t>
      </w:r>
      <w:proofErr w:type="gramEnd"/>
    </w:p>
    <w:p w14:paraId="105AC963" w14:textId="77777777" w:rsidR="00BC767D" w:rsidRPr="00496C2E" w:rsidRDefault="00BC767D" w:rsidP="00BC767D">
      <w:pPr>
        <w:tabs>
          <w:tab w:val="left" w:pos="284"/>
          <w:tab w:val="left" w:pos="567"/>
          <w:tab w:val="left" w:pos="709"/>
        </w:tabs>
        <w:spacing w:after="0" w:afterAutospacing="0"/>
        <w:rPr>
          <w:color w:val="000000"/>
          <w:szCs w:val="20"/>
          <w:lang w:val="en-US"/>
        </w:rPr>
      </w:pPr>
    </w:p>
    <w:p w14:paraId="05EC82D5" w14:textId="77777777" w:rsidR="009345E0" w:rsidRPr="00496C2E" w:rsidRDefault="00BC767D"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d.</w:t>
      </w:r>
      <w:r w:rsidRPr="00496C2E">
        <w:rPr>
          <w:color w:val="000000"/>
          <w:szCs w:val="20"/>
          <w:lang w:val="en-US"/>
        </w:rPr>
        <w:tab/>
      </w:r>
      <w:r w:rsidR="00DA5BEA" w:rsidRPr="00496C2E">
        <w:rPr>
          <w:color w:val="000000"/>
          <w:szCs w:val="20"/>
          <w:lang w:val="en-US"/>
        </w:rPr>
        <w:t xml:space="preserve">an email address to which </w:t>
      </w:r>
      <w:r w:rsidR="00C94A40" w:rsidRPr="00496C2E">
        <w:rPr>
          <w:color w:val="000000"/>
          <w:szCs w:val="20"/>
          <w:lang w:val="en-US"/>
        </w:rPr>
        <w:t xml:space="preserve">potential </w:t>
      </w:r>
      <w:r w:rsidR="00DA5BEA" w:rsidRPr="00496C2E">
        <w:rPr>
          <w:color w:val="000000"/>
          <w:szCs w:val="20"/>
          <w:lang w:val="en-US"/>
        </w:rPr>
        <w:t xml:space="preserve">applicants may request, in writing, </w:t>
      </w:r>
      <w:r w:rsidR="00C65C3C" w:rsidRPr="00496C2E">
        <w:rPr>
          <w:color w:val="000000"/>
          <w:szCs w:val="20"/>
          <w:lang w:val="en-US"/>
        </w:rPr>
        <w:tab/>
      </w:r>
      <w:r w:rsidR="00C65C3C" w:rsidRPr="00496C2E">
        <w:rPr>
          <w:color w:val="000000"/>
          <w:szCs w:val="20"/>
          <w:lang w:val="en-US"/>
        </w:rPr>
        <w:tab/>
      </w:r>
      <w:r w:rsidR="00C65C3C" w:rsidRPr="00496C2E">
        <w:rPr>
          <w:color w:val="000000"/>
          <w:szCs w:val="20"/>
          <w:lang w:val="en-US"/>
        </w:rPr>
        <w:tab/>
      </w:r>
      <w:r w:rsidRPr="00496C2E">
        <w:rPr>
          <w:color w:val="000000"/>
          <w:szCs w:val="20"/>
          <w:lang w:val="en-US"/>
        </w:rPr>
        <w:tab/>
      </w:r>
      <w:r w:rsidRPr="00496C2E">
        <w:rPr>
          <w:color w:val="000000"/>
          <w:szCs w:val="20"/>
          <w:lang w:val="en-US"/>
        </w:rPr>
        <w:tab/>
      </w:r>
      <w:r w:rsidR="00DA5BEA" w:rsidRPr="00496C2E">
        <w:rPr>
          <w:color w:val="000000"/>
          <w:szCs w:val="20"/>
          <w:lang w:val="en-US"/>
        </w:rPr>
        <w:t xml:space="preserve">supplementary </w:t>
      </w:r>
      <w:proofErr w:type="gramStart"/>
      <w:r w:rsidR="00DA5BEA" w:rsidRPr="00496C2E">
        <w:rPr>
          <w:color w:val="000000"/>
          <w:szCs w:val="20"/>
          <w:lang w:val="en-US"/>
        </w:rPr>
        <w:t>information;</w:t>
      </w:r>
      <w:proofErr w:type="gramEnd"/>
    </w:p>
    <w:p w14:paraId="5D63CAC4" w14:textId="77777777" w:rsidR="00C65C3C" w:rsidRPr="00496C2E" w:rsidRDefault="00C65C3C" w:rsidP="00BC767D">
      <w:pPr>
        <w:tabs>
          <w:tab w:val="left" w:pos="284"/>
          <w:tab w:val="left" w:pos="567"/>
          <w:tab w:val="left" w:pos="709"/>
        </w:tabs>
        <w:spacing w:after="0" w:afterAutospacing="0"/>
        <w:rPr>
          <w:color w:val="000000"/>
          <w:szCs w:val="20"/>
          <w:lang w:val="en-US"/>
        </w:rPr>
      </w:pPr>
    </w:p>
    <w:p w14:paraId="5866B38B"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e.</w:t>
      </w:r>
      <w:r w:rsidR="00C65C3C" w:rsidRPr="00496C2E">
        <w:rPr>
          <w:color w:val="000000"/>
          <w:szCs w:val="20"/>
          <w:lang w:val="en-US"/>
        </w:rPr>
        <w:tab/>
      </w:r>
      <w:r w:rsidR="004F0A43" w:rsidRPr="00496C2E">
        <w:rPr>
          <w:color w:val="000000"/>
          <w:szCs w:val="20"/>
          <w:lang w:val="en-US"/>
        </w:rPr>
        <w:t>the planned date by which all applicants shall have been informed of the</w:t>
      </w:r>
      <w:r w:rsidR="00A742A6" w:rsidRPr="00496C2E">
        <w:rPr>
          <w:color w:val="000000"/>
          <w:szCs w:val="20"/>
          <w:lang w:val="en-US"/>
        </w:rPr>
        <w:t xml:space="preserve"> </w:t>
      </w:r>
      <w:r w:rsidR="00A742A6" w:rsidRPr="00496C2E">
        <w:rPr>
          <w:color w:val="000000"/>
          <w:szCs w:val="20"/>
          <w:lang w:val="en-US"/>
        </w:rPr>
        <w:tab/>
      </w:r>
      <w:r w:rsidR="00A742A6" w:rsidRPr="00496C2E">
        <w:rPr>
          <w:color w:val="000000"/>
          <w:szCs w:val="20"/>
          <w:lang w:val="en-US"/>
        </w:rPr>
        <w:tab/>
      </w:r>
      <w:r w:rsidR="00A742A6" w:rsidRPr="00496C2E">
        <w:rPr>
          <w:color w:val="000000"/>
          <w:szCs w:val="20"/>
          <w:lang w:val="en-US"/>
        </w:rPr>
        <w:tab/>
      </w:r>
      <w:r w:rsidR="007F19B1" w:rsidRPr="00496C2E">
        <w:rPr>
          <w:color w:val="000000"/>
          <w:szCs w:val="20"/>
          <w:lang w:val="en-US"/>
        </w:rPr>
        <w:tab/>
      </w:r>
      <w:r w:rsidR="00A742A6" w:rsidRPr="00496C2E">
        <w:rPr>
          <w:color w:val="000000"/>
          <w:szCs w:val="20"/>
          <w:lang w:val="en-US"/>
        </w:rPr>
        <w:tab/>
      </w:r>
      <w:r w:rsidR="004F0A43" w:rsidRPr="00496C2E">
        <w:rPr>
          <w:color w:val="000000"/>
          <w:szCs w:val="20"/>
          <w:lang w:val="en-US"/>
        </w:rPr>
        <w:t xml:space="preserve">outcome of the evaluation of their </w:t>
      </w:r>
      <w:r w:rsidR="00206677" w:rsidRPr="00496C2E">
        <w:rPr>
          <w:color w:val="000000"/>
          <w:szCs w:val="20"/>
          <w:lang w:val="en-US"/>
        </w:rPr>
        <w:t>application</w:t>
      </w:r>
      <w:r w:rsidR="004F0A43" w:rsidRPr="00496C2E">
        <w:rPr>
          <w:color w:val="000000"/>
          <w:szCs w:val="20"/>
          <w:lang w:val="en-US"/>
        </w:rPr>
        <w:t xml:space="preserve"> </w:t>
      </w:r>
      <w:r w:rsidR="00C65C3C" w:rsidRPr="00496C2E">
        <w:rPr>
          <w:color w:val="000000"/>
          <w:szCs w:val="20"/>
          <w:lang w:val="en-US"/>
        </w:rPr>
        <w:t>and the indicative</w:t>
      </w:r>
      <w:r w:rsidRPr="00496C2E">
        <w:rPr>
          <w:color w:val="000000"/>
          <w:szCs w:val="20"/>
          <w:lang w:val="en-US"/>
        </w:rPr>
        <w:t xml:space="preserve"> </w:t>
      </w:r>
      <w:r w:rsidR="00C65C3C" w:rsidRPr="00496C2E">
        <w:rPr>
          <w:color w:val="000000"/>
          <w:szCs w:val="20"/>
          <w:lang w:val="en-US"/>
        </w:rPr>
        <w:t xml:space="preserve">date for </w:t>
      </w:r>
      <w:r w:rsidR="00A742A6" w:rsidRPr="00496C2E">
        <w:rPr>
          <w:color w:val="000000"/>
          <w:szCs w:val="20"/>
          <w:lang w:val="en-US"/>
        </w:rPr>
        <w:tab/>
      </w:r>
      <w:r w:rsidR="00A742A6" w:rsidRPr="00496C2E">
        <w:rPr>
          <w:color w:val="000000"/>
          <w:szCs w:val="20"/>
          <w:lang w:val="en-US"/>
        </w:rPr>
        <w:tab/>
      </w:r>
      <w:r w:rsidR="00A742A6" w:rsidRPr="00496C2E">
        <w:rPr>
          <w:color w:val="000000"/>
          <w:szCs w:val="20"/>
          <w:lang w:val="en-US"/>
        </w:rPr>
        <w:tab/>
      </w:r>
      <w:r w:rsidR="007F19B1" w:rsidRPr="00496C2E">
        <w:rPr>
          <w:color w:val="000000"/>
          <w:szCs w:val="20"/>
          <w:lang w:val="en-US"/>
        </w:rPr>
        <w:tab/>
      </w:r>
      <w:r w:rsidR="00A742A6" w:rsidRPr="00496C2E">
        <w:rPr>
          <w:color w:val="000000"/>
          <w:szCs w:val="20"/>
          <w:lang w:val="en-US"/>
        </w:rPr>
        <w:tab/>
      </w:r>
      <w:r w:rsidR="00C65C3C" w:rsidRPr="00496C2E">
        <w:rPr>
          <w:color w:val="000000"/>
          <w:szCs w:val="20"/>
          <w:lang w:val="en-US"/>
        </w:rPr>
        <w:t>the</w:t>
      </w:r>
      <w:r w:rsidRPr="00496C2E">
        <w:rPr>
          <w:color w:val="000000"/>
          <w:szCs w:val="20"/>
          <w:lang w:val="en-US"/>
        </w:rPr>
        <w:t xml:space="preserve"> </w:t>
      </w:r>
      <w:r w:rsidR="004F0A43" w:rsidRPr="00496C2E">
        <w:rPr>
          <w:color w:val="000000"/>
          <w:szCs w:val="20"/>
          <w:lang w:val="en-US"/>
        </w:rPr>
        <w:t xml:space="preserve">signature of the related grant </w:t>
      </w:r>
      <w:proofErr w:type="gramStart"/>
      <w:r w:rsidR="004F0A43" w:rsidRPr="00496C2E">
        <w:rPr>
          <w:color w:val="000000"/>
          <w:szCs w:val="20"/>
          <w:lang w:val="en-US"/>
        </w:rPr>
        <w:t>agreements;</w:t>
      </w:r>
      <w:proofErr w:type="gramEnd"/>
    </w:p>
    <w:p w14:paraId="7702BC60" w14:textId="77777777" w:rsidR="00C65C3C" w:rsidRPr="00496C2E" w:rsidRDefault="00C65C3C"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p>
    <w:p w14:paraId="3F01A9C2"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f.</w:t>
      </w:r>
      <w:r w:rsidR="00BC767D" w:rsidRPr="00496C2E">
        <w:rPr>
          <w:color w:val="000000"/>
          <w:szCs w:val="20"/>
          <w:lang w:val="en-US"/>
        </w:rPr>
        <w:tab/>
      </w:r>
      <w:r w:rsidR="004F0A43" w:rsidRPr="00496C2E">
        <w:rPr>
          <w:color w:val="000000"/>
          <w:szCs w:val="20"/>
          <w:lang w:val="en-US"/>
        </w:rPr>
        <w:t xml:space="preserve">the </w:t>
      </w:r>
      <w:r w:rsidR="001E0C78" w:rsidRPr="00496C2E">
        <w:rPr>
          <w:color w:val="000000"/>
          <w:szCs w:val="20"/>
          <w:lang w:val="en-US"/>
        </w:rPr>
        <w:t xml:space="preserve">indicative </w:t>
      </w:r>
      <w:r w:rsidR="004F0A43" w:rsidRPr="00496C2E">
        <w:rPr>
          <w:color w:val="000000"/>
          <w:szCs w:val="20"/>
          <w:lang w:val="en-US"/>
        </w:rPr>
        <w:t xml:space="preserve">timetable for the action/project </w:t>
      </w:r>
      <w:proofErr w:type="gramStart"/>
      <w:r w:rsidR="004F0A43" w:rsidRPr="00496C2E">
        <w:rPr>
          <w:color w:val="000000"/>
          <w:szCs w:val="20"/>
          <w:lang w:val="en-US"/>
        </w:rPr>
        <w:t>implementation;</w:t>
      </w:r>
      <w:proofErr w:type="gramEnd"/>
    </w:p>
    <w:p w14:paraId="3DDA4D1F" w14:textId="77777777" w:rsidR="00C65C3C" w:rsidRPr="00496C2E" w:rsidRDefault="00C65C3C" w:rsidP="00BC767D">
      <w:pPr>
        <w:tabs>
          <w:tab w:val="left" w:pos="284"/>
          <w:tab w:val="left" w:pos="567"/>
          <w:tab w:val="left" w:pos="709"/>
        </w:tabs>
        <w:spacing w:after="0" w:afterAutospacing="0"/>
        <w:rPr>
          <w:color w:val="000000"/>
          <w:szCs w:val="20"/>
          <w:lang w:val="en-US"/>
        </w:rPr>
      </w:pPr>
    </w:p>
    <w:p w14:paraId="7ACD6956"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g.</w:t>
      </w:r>
      <w:r w:rsidR="00BC767D" w:rsidRPr="00496C2E">
        <w:rPr>
          <w:color w:val="000000"/>
          <w:szCs w:val="20"/>
          <w:lang w:val="en-US"/>
        </w:rPr>
        <w:tab/>
      </w:r>
      <w:r w:rsidR="004F0A43" w:rsidRPr="00496C2E">
        <w:rPr>
          <w:color w:val="000000"/>
          <w:szCs w:val="20"/>
          <w:lang w:val="en-US"/>
        </w:rPr>
        <w:t>the exclusion and eligibility criteria</w:t>
      </w:r>
      <w:r w:rsidR="000706EF" w:rsidRPr="00496C2E">
        <w:rPr>
          <w:color w:val="000000"/>
          <w:szCs w:val="20"/>
          <w:lang w:val="en-US"/>
        </w:rPr>
        <w:t>,</w:t>
      </w:r>
      <w:r w:rsidR="004F0A43" w:rsidRPr="00496C2E">
        <w:rPr>
          <w:color w:val="000000"/>
          <w:szCs w:val="20"/>
          <w:lang w:val="en-US"/>
        </w:rPr>
        <w:t xml:space="preserve"> and the </w:t>
      </w:r>
      <w:r w:rsidR="00C94A40" w:rsidRPr="00496C2E">
        <w:rPr>
          <w:color w:val="000000"/>
          <w:szCs w:val="20"/>
          <w:lang w:val="en-US"/>
        </w:rPr>
        <w:t xml:space="preserve">list of </w:t>
      </w:r>
      <w:r w:rsidR="004F0A43" w:rsidRPr="00496C2E">
        <w:rPr>
          <w:color w:val="000000"/>
          <w:szCs w:val="20"/>
          <w:lang w:val="en-US"/>
        </w:rPr>
        <w:t xml:space="preserve">relevant supporting </w:t>
      </w:r>
      <w:r w:rsidR="00A742A6" w:rsidRPr="00496C2E">
        <w:rPr>
          <w:color w:val="000000"/>
          <w:szCs w:val="20"/>
          <w:lang w:val="en-US"/>
        </w:rPr>
        <w:tab/>
      </w:r>
      <w:r w:rsidR="00A742A6" w:rsidRPr="00496C2E">
        <w:rPr>
          <w:color w:val="000000"/>
          <w:szCs w:val="20"/>
          <w:lang w:val="en-US"/>
        </w:rPr>
        <w:tab/>
      </w:r>
      <w:r w:rsidR="00A742A6" w:rsidRPr="00496C2E">
        <w:rPr>
          <w:color w:val="000000"/>
          <w:szCs w:val="20"/>
          <w:lang w:val="en-US"/>
        </w:rPr>
        <w:tab/>
      </w:r>
      <w:r w:rsidR="00A742A6" w:rsidRPr="00496C2E">
        <w:rPr>
          <w:color w:val="000000"/>
          <w:szCs w:val="20"/>
          <w:lang w:val="en-US"/>
        </w:rPr>
        <w:tab/>
      </w:r>
      <w:r w:rsidR="00A742A6" w:rsidRPr="00496C2E">
        <w:rPr>
          <w:color w:val="000000"/>
          <w:szCs w:val="20"/>
          <w:lang w:val="en-US"/>
        </w:rPr>
        <w:tab/>
      </w:r>
      <w:r w:rsidR="007F19B1" w:rsidRPr="00496C2E">
        <w:rPr>
          <w:color w:val="000000"/>
          <w:szCs w:val="20"/>
          <w:lang w:val="en-US"/>
        </w:rPr>
        <w:tab/>
      </w:r>
      <w:r w:rsidR="004F0A43" w:rsidRPr="00496C2E">
        <w:rPr>
          <w:color w:val="000000"/>
          <w:szCs w:val="20"/>
          <w:lang w:val="en-US"/>
        </w:rPr>
        <w:t xml:space="preserve">documents to be submitted by </w:t>
      </w:r>
      <w:r w:rsidR="00A930B6" w:rsidRPr="00496C2E">
        <w:rPr>
          <w:color w:val="000000"/>
          <w:szCs w:val="20"/>
          <w:lang w:val="en-US"/>
        </w:rPr>
        <w:t>applicants</w:t>
      </w:r>
      <w:r w:rsidR="004F0A43" w:rsidRPr="00496C2E">
        <w:rPr>
          <w:color w:val="000000"/>
          <w:szCs w:val="20"/>
          <w:lang w:val="en-US"/>
        </w:rPr>
        <w:t xml:space="preserve">, as may be appropriate given the </w:t>
      </w:r>
      <w:r w:rsidR="00A742A6" w:rsidRPr="00496C2E">
        <w:rPr>
          <w:color w:val="000000"/>
          <w:szCs w:val="20"/>
          <w:lang w:val="en-US"/>
        </w:rPr>
        <w:tab/>
      </w:r>
      <w:r w:rsidR="00A742A6" w:rsidRPr="00496C2E">
        <w:rPr>
          <w:color w:val="000000"/>
          <w:szCs w:val="20"/>
          <w:lang w:val="en-US"/>
        </w:rPr>
        <w:tab/>
      </w:r>
      <w:r w:rsidR="00A742A6" w:rsidRPr="00496C2E">
        <w:rPr>
          <w:color w:val="000000"/>
          <w:szCs w:val="20"/>
          <w:lang w:val="en-US"/>
        </w:rPr>
        <w:tab/>
      </w:r>
      <w:r w:rsidR="007F19B1" w:rsidRPr="00496C2E">
        <w:rPr>
          <w:color w:val="000000"/>
          <w:szCs w:val="20"/>
          <w:lang w:val="en-US"/>
        </w:rPr>
        <w:tab/>
      </w:r>
      <w:r w:rsidR="00A742A6" w:rsidRPr="00496C2E">
        <w:rPr>
          <w:color w:val="000000"/>
          <w:szCs w:val="20"/>
          <w:lang w:val="en-US"/>
        </w:rPr>
        <w:tab/>
      </w:r>
      <w:r w:rsidR="00BC767D" w:rsidRPr="00496C2E">
        <w:rPr>
          <w:color w:val="000000"/>
          <w:szCs w:val="20"/>
          <w:lang w:val="en-US"/>
        </w:rPr>
        <w:t xml:space="preserve">nature of </w:t>
      </w:r>
      <w:r w:rsidR="004F0A43" w:rsidRPr="00496C2E">
        <w:rPr>
          <w:color w:val="000000"/>
          <w:szCs w:val="20"/>
          <w:lang w:val="en-US"/>
        </w:rPr>
        <w:t xml:space="preserve">the grant to be </w:t>
      </w:r>
      <w:proofErr w:type="gramStart"/>
      <w:r w:rsidR="004F0A43" w:rsidRPr="00496C2E">
        <w:rPr>
          <w:color w:val="000000"/>
          <w:szCs w:val="20"/>
          <w:lang w:val="en-US"/>
        </w:rPr>
        <w:t>awarded;</w:t>
      </w:r>
      <w:proofErr w:type="gramEnd"/>
    </w:p>
    <w:p w14:paraId="354F0898" w14:textId="77777777" w:rsidR="00C65C3C" w:rsidRPr="00496C2E" w:rsidRDefault="00C65C3C" w:rsidP="00BC767D">
      <w:pPr>
        <w:tabs>
          <w:tab w:val="left" w:pos="284"/>
          <w:tab w:val="left" w:pos="567"/>
          <w:tab w:val="left" w:pos="709"/>
        </w:tabs>
        <w:spacing w:after="0" w:afterAutospacing="0"/>
        <w:rPr>
          <w:color w:val="000000"/>
          <w:szCs w:val="20"/>
          <w:lang w:val="en-US"/>
        </w:rPr>
      </w:pPr>
    </w:p>
    <w:p w14:paraId="34098EE7"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h.</w:t>
      </w:r>
      <w:r w:rsidR="00BC767D" w:rsidRPr="00496C2E">
        <w:rPr>
          <w:color w:val="000000"/>
          <w:szCs w:val="20"/>
          <w:lang w:val="en-US"/>
        </w:rPr>
        <w:tab/>
      </w:r>
      <w:r w:rsidR="004F0A43" w:rsidRPr="00496C2E">
        <w:rPr>
          <w:color w:val="000000"/>
          <w:szCs w:val="20"/>
          <w:lang w:val="en-US"/>
        </w:rPr>
        <w:t>the award criteria,</w:t>
      </w:r>
      <w:r w:rsidR="00A930B6" w:rsidRPr="00496C2E">
        <w:rPr>
          <w:color w:val="000000"/>
          <w:szCs w:val="20"/>
          <w:lang w:val="en-US"/>
        </w:rPr>
        <w:t xml:space="preserve"> their respective weighting</w:t>
      </w:r>
      <w:r w:rsidR="004F0A43" w:rsidRPr="00496C2E">
        <w:rPr>
          <w:color w:val="000000"/>
          <w:szCs w:val="20"/>
          <w:lang w:val="en-US"/>
        </w:rPr>
        <w:t xml:space="preserve"> </w:t>
      </w:r>
      <w:r w:rsidR="00082F60" w:rsidRPr="00496C2E">
        <w:rPr>
          <w:color w:val="000000"/>
          <w:szCs w:val="20"/>
          <w:lang w:val="en-US"/>
        </w:rPr>
        <w:t>and the relevant supporting</w:t>
      </w:r>
      <w:r w:rsidR="00C65C3C" w:rsidRPr="00496C2E">
        <w:rPr>
          <w:color w:val="000000"/>
          <w:szCs w:val="20"/>
          <w:lang w:val="en-US"/>
        </w:rPr>
        <w:t xml:space="preserve"> </w:t>
      </w:r>
      <w:r w:rsidR="00C65C3C" w:rsidRPr="00496C2E">
        <w:rPr>
          <w:color w:val="000000"/>
          <w:szCs w:val="20"/>
          <w:lang w:val="en-US"/>
        </w:rPr>
        <w:tab/>
      </w:r>
      <w:r w:rsidR="00C65C3C" w:rsidRPr="00496C2E">
        <w:rPr>
          <w:color w:val="000000"/>
          <w:szCs w:val="20"/>
          <w:lang w:val="en-US"/>
        </w:rPr>
        <w:tab/>
      </w:r>
      <w:r w:rsidR="00C65C3C" w:rsidRPr="00496C2E">
        <w:rPr>
          <w:color w:val="000000"/>
          <w:szCs w:val="20"/>
          <w:lang w:val="en-US"/>
        </w:rPr>
        <w:tab/>
      </w:r>
      <w:r w:rsidR="007F19B1" w:rsidRPr="00496C2E">
        <w:rPr>
          <w:color w:val="000000"/>
          <w:szCs w:val="20"/>
          <w:lang w:val="en-US"/>
        </w:rPr>
        <w:tab/>
      </w:r>
      <w:r w:rsidR="00A742A6" w:rsidRPr="00496C2E">
        <w:rPr>
          <w:color w:val="000000"/>
          <w:szCs w:val="20"/>
          <w:lang w:val="en-US"/>
        </w:rPr>
        <w:tab/>
      </w:r>
      <w:r w:rsidR="00082F60" w:rsidRPr="00496C2E">
        <w:rPr>
          <w:color w:val="000000"/>
          <w:szCs w:val="20"/>
          <w:lang w:val="en-US"/>
        </w:rPr>
        <w:t xml:space="preserve">documents to be submitted by </w:t>
      </w:r>
      <w:r w:rsidR="00F72BE8" w:rsidRPr="00496C2E">
        <w:rPr>
          <w:color w:val="000000"/>
          <w:szCs w:val="20"/>
          <w:lang w:val="en-US"/>
        </w:rPr>
        <w:t>applicant</w:t>
      </w:r>
      <w:r w:rsidR="00A930B6" w:rsidRPr="00496C2E">
        <w:rPr>
          <w:color w:val="000000"/>
          <w:szCs w:val="20"/>
          <w:lang w:val="en-US"/>
        </w:rPr>
        <w:t>s</w:t>
      </w:r>
      <w:r w:rsidR="00082F60" w:rsidRPr="00496C2E">
        <w:rPr>
          <w:color w:val="000000"/>
          <w:szCs w:val="20"/>
          <w:lang w:val="en-US"/>
        </w:rPr>
        <w:t xml:space="preserve">, as may be appropriate given the </w:t>
      </w:r>
      <w:r w:rsidR="00C65C3C" w:rsidRPr="00496C2E">
        <w:rPr>
          <w:color w:val="000000"/>
          <w:szCs w:val="20"/>
          <w:lang w:val="en-US"/>
        </w:rPr>
        <w:tab/>
      </w:r>
      <w:r w:rsidRPr="00496C2E">
        <w:rPr>
          <w:color w:val="000000"/>
          <w:szCs w:val="20"/>
          <w:lang w:val="en-US"/>
        </w:rPr>
        <w:tab/>
      </w:r>
      <w:r w:rsidRPr="00496C2E">
        <w:rPr>
          <w:color w:val="000000"/>
          <w:szCs w:val="20"/>
          <w:lang w:val="en-US"/>
        </w:rPr>
        <w:tab/>
      </w:r>
      <w:r w:rsidR="007F19B1" w:rsidRPr="00496C2E">
        <w:rPr>
          <w:color w:val="000000"/>
          <w:szCs w:val="20"/>
          <w:lang w:val="en-US"/>
        </w:rPr>
        <w:tab/>
      </w:r>
      <w:r w:rsidR="00A742A6" w:rsidRPr="00496C2E">
        <w:rPr>
          <w:color w:val="000000"/>
          <w:szCs w:val="20"/>
          <w:lang w:val="en-US"/>
        </w:rPr>
        <w:tab/>
      </w:r>
      <w:r w:rsidR="00082F60" w:rsidRPr="00496C2E">
        <w:rPr>
          <w:color w:val="000000"/>
          <w:szCs w:val="20"/>
          <w:lang w:val="en-US"/>
        </w:rPr>
        <w:t xml:space="preserve">nature of the grant to be </w:t>
      </w:r>
      <w:proofErr w:type="gramStart"/>
      <w:r w:rsidR="00082F60" w:rsidRPr="00496C2E">
        <w:rPr>
          <w:color w:val="000000"/>
          <w:szCs w:val="20"/>
          <w:lang w:val="en-US"/>
        </w:rPr>
        <w:t>awarded</w:t>
      </w:r>
      <w:r w:rsidR="004F0A43" w:rsidRPr="00496C2E">
        <w:rPr>
          <w:color w:val="000000"/>
          <w:szCs w:val="20"/>
          <w:lang w:val="en-US"/>
        </w:rPr>
        <w:t>;</w:t>
      </w:r>
      <w:proofErr w:type="gramEnd"/>
    </w:p>
    <w:p w14:paraId="6DBC0C08" w14:textId="77777777" w:rsidR="00C65C3C" w:rsidRPr="00496C2E" w:rsidRDefault="00C65C3C" w:rsidP="00BC767D">
      <w:pPr>
        <w:tabs>
          <w:tab w:val="left" w:pos="284"/>
          <w:tab w:val="left" w:pos="567"/>
          <w:tab w:val="left" w:pos="709"/>
        </w:tabs>
        <w:spacing w:after="0" w:afterAutospacing="0"/>
        <w:rPr>
          <w:color w:val="000000"/>
          <w:szCs w:val="20"/>
          <w:lang w:val="en-US"/>
        </w:rPr>
      </w:pPr>
    </w:p>
    <w:p w14:paraId="6226801F"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i.</w:t>
      </w:r>
      <w:r w:rsidR="00C65C3C" w:rsidRPr="00496C2E">
        <w:rPr>
          <w:color w:val="000000"/>
          <w:szCs w:val="20"/>
          <w:lang w:val="en-US"/>
        </w:rPr>
        <w:tab/>
      </w:r>
      <w:r w:rsidR="004F0A43" w:rsidRPr="00496C2E">
        <w:rPr>
          <w:color w:val="000000"/>
          <w:szCs w:val="20"/>
          <w:lang w:val="en-US"/>
        </w:rPr>
        <w:t xml:space="preserve">the number of potential </w:t>
      </w:r>
      <w:r w:rsidR="00082F60" w:rsidRPr="00496C2E">
        <w:rPr>
          <w:color w:val="000000"/>
          <w:szCs w:val="20"/>
          <w:lang w:val="en-US"/>
        </w:rPr>
        <w:t>grantee</w:t>
      </w:r>
      <w:r w:rsidR="002E3727" w:rsidRPr="00496C2E">
        <w:rPr>
          <w:color w:val="000000"/>
          <w:szCs w:val="20"/>
          <w:lang w:val="en-US"/>
        </w:rPr>
        <w:t>s</w:t>
      </w:r>
      <w:r w:rsidR="00DE6D0F" w:rsidRPr="00496C2E">
        <w:rPr>
          <w:color w:val="000000"/>
          <w:szCs w:val="20"/>
          <w:lang w:val="en-US"/>
        </w:rPr>
        <w:t xml:space="preserve"> and the total value of grants to be </w:t>
      </w:r>
      <w:r w:rsidR="00404C3E" w:rsidRPr="00496C2E">
        <w:rPr>
          <w:color w:val="000000"/>
          <w:szCs w:val="20"/>
          <w:lang w:val="en-US"/>
        </w:rPr>
        <w:tab/>
      </w:r>
      <w:r w:rsidRPr="00496C2E">
        <w:rPr>
          <w:color w:val="000000"/>
          <w:szCs w:val="20"/>
          <w:lang w:val="en-US"/>
        </w:rPr>
        <w:tab/>
      </w:r>
      <w:r w:rsidRPr="00496C2E">
        <w:rPr>
          <w:color w:val="000000"/>
          <w:szCs w:val="20"/>
          <w:lang w:val="en-US"/>
        </w:rPr>
        <w:tab/>
      </w:r>
      <w:r w:rsidR="00A742A6" w:rsidRPr="00496C2E">
        <w:rPr>
          <w:color w:val="000000"/>
          <w:szCs w:val="20"/>
          <w:lang w:val="en-US"/>
        </w:rPr>
        <w:tab/>
      </w:r>
      <w:r w:rsidR="00A742A6" w:rsidRPr="00496C2E">
        <w:rPr>
          <w:color w:val="000000"/>
          <w:szCs w:val="20"/>
          <w:lang w:val="en-US"/>
        </w:rPr>
        <w:tab/>
      </w:r>
      <w:r w:rsidR="007F19B1" w:rsidRPr="00496C2E">
        <w:rPr>
          <w:color w:val="000000"/>
          <w:szCs w:val="20"/>
          <w:lang w:val="en-US"/>
        </w:rPr>
        <w:tab/>
      </w:r>
      <w:proofErr w:type="gramStart"/>
      <w:r w:rsidR="00DE6D0F" w:rsidRPr="00496C2E">
        <w:rPr>
          <w:color w:val="000000"/>
          <w:szCs w:val="20"/>
          <w:lang w:val="en-US"/>
        </w:rPr>
        <w:t>awarded</w:t>
      </w:r>
      <w:r w:rsidR="004F0A43" w:rsidRPr="00496C2E">
        <w:rPr>
          <w:color w:val="000000"/>
          <w:szCs w:val="20"/>
          <w:lang w:val="en-US"/>
        </w:rPr>
        <w:t>;</w:t>
      </w:r>
      <w:proofErr w:type="gramEnd"/>
    </w:p>
    <w:p w14:paraId="7A0E10C8" w14:textId="77777777" w:rsidR="00BC767D" w:rsidRPr="00496C2E" w:rsidRDefault="00BC767D" w:rsidP="00BC767D">
      <w:pPr>
        <w:tabs>
          <w:tab w:val="left" w:pos="284"/>
          <w:tab w:val="left" w:pos="567"/>
          <w:tab w:val="left" w:pos="709"/>
        </w:tabs>
        <w:spacing w:after="0" w:afterAutospacing="0"/>
        <w:rPr>
          <w:color w:val="000000"/>
          <w:szCs w:val="20"/>
          <w:lang w:val="en-US"/>
        </w:rPr>
      </w:pPr>
    </w:p>
    <w:p w14:paraId="08A6BB9A" w14:textId="77777777" w:rsidR="009345E0" w:rsidRPr="00496C2E" w:rsidRDefault="00B14E1E" w:rsidP="00BC767D">
      <w:pPr>
        <w:tabs>
          <w:tab w:val="left" w:pos="284"/>
          <w:tab w:val="left" w:pos="567"/>
          <w:tab w:val="left" w:pos="709"/>
        </w:tabs>
        <w:spacing w:after="0" w:afterAutospacing="0"/>
        <w:rPr>
          <w:color w:val="000000"/>
          <w:szCs w:val="20"/>
          <w:lang w:val="en-US"/>
        </w:rPr>
      </w:pPr>
      <w:r w:rsidRPr="00496C2E">
        <w:rPr>
          <w:color w:val="000000"/>
          <w:szCs w:val="20"/>
          <w:lang w:val="en-US"/>
        </w:rPr>
        <w:tab/>
      </w:r>
      <w:r w:rsidR="00BC767D" w:rsidRPr="00496C2E">
        <w:rPr>
          <w:color w:val="000000"/>
          <w:szCs w:val="20"/>
          <w:lang w:val="en-US"/>
        </w:rPr>
        <w:tab/>
      </w:r>
      <w:r w:rsidR="00BC767D" w:rsidRPr="00496C2E">
        <w:rPr>
          <w:color w:val="000000"/>
          <w:szCs w:val="20"/>
          <w:lang w:val="en-US"/>
        </w:rPr>
        <w:tab/>
        <w:t>j.</w:t>
      </w:r>
      <w:r w:rsidR="00BC767D" w:rsidRPr="00496C2E">
        <w:rPr>
          <w:color w:val="000000"/>
          <w:szCs w:val="20"/>
          <w:lang w:val="en-US"/>
        </w:rPr>
        <w:tab/>
      </w:r>
      <w:r w:rsidR="004F0A43" w:rsidRPr="00496C2E">
        <w:rPr>
          <w:color w:val="000000"/>
          <w:szCs w:val="20"/>
          <w:lang w:val="en-US"/>
        </w:rPr>
        <w:t xml:space="preserve">the terms of the grant agreement to be concluded with the potential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7F19B1" w:rsidRPr="00496C2E">
        <w:rPr>
          <w:color w:val="000000"/>
          <w:szCs w:val="20"/>
          <w:lang w:val="en-US"/>
        </w:rPr>
        <w:tab/>
      </w:r>
      <w:r w:rsidR="00A742A6" w:rsidRPr="00496C2E">
        <w:rPr>
          <w:color w:val="000000"/>
          <w:szCs w:val="20"/>
          <w:lang w:val="en-US"/>
        </w:rPr>
        <w:tab/>
      </w:r>
      <w:r w:rsidR="00082F60" w:rsidRPr="00496C2E">
        <w:rPr>
          <w:color w:val="000000"/>
          <w:szCs w:val="20"/>
          <w:lang w:val="en-US"/>
        </w:rPr>
        <w:t>grantee</w:t>
      </w:r>
      <w:r w:rsidR="004F0A43" w:rsidRPr="00496C2E">
        <w:rPr>
          <w:color w:val="000000"/>
          <w:szCs w:val="20"/>
          <w:lang w:val="en-US"/>
        </w:rPr>
        <w:t>,</w:t>
      </w:r>
      <w:r w:rsidRPr="00496C2E">
        <w:rPr>
          <w:color w:val="000000"/>
          <w:szCs w:val="20"/>
          <w:lang w:val="en-US"/>
        </w:rPr>
        <w:t xml:space="preserve"> </w:t>
      </w:r>
      <w:r w:rsidR="004F0A43" w:rsidRPr="00496C2E">
        <w:rPr>
          <w:color w:val="000000"/>
          <w:szCs w:val="20"/>
          <w:lang w:val="en-US"/>
        </w:rPr>
        <w:t xml:space="preserve">drawn up </w:t>
      </w:r>
      <w:proofErr w:type="gramStart"/>
      <w:r w:rsidR="004F0A43" w:rsidRPr="00496C2E">
        <w:rPr>
          <w:color w:val="000000"/>
          <w:szCs w:val="20"/>
          <w:lang w:val="en-US"/>
        </w:rPr>
        <w:t>on the basis of</w:t>
      </w:r>
      <w:proofErr w:type="gramEnd"/>
      <w:r w:rsidR="004F0A43" w:rsidRPr="00496C2E">
        <w:rPr>
          <w:color w:val="000000"/>
          <w:szCs w:val="20"/>
          <w:lang w:val="en-US"/>
        </w:rPr>
        <w:t xml:space="preserve"> the standard template established by </w:t>
      </w:r>
      <w:r w:rsidRPr="00496C2E">
        <w:rPr>
          <w:color w:val="000000"/>
          <w:szCs w:val="20"/>
          <w:lang w:val="en-US"/>
        </w:rPr>
        <w:tab/>
      </w:r>
      <w:r w:rsidRPr="00496C2E">
        <w:rPr>
          <w:color w:val="000000"/>
          <w:szCs w:val="20"/>
          <w:lang w:val="en-US"/>
        </w:rPr>
        <w:tab/>
      </w:r>
      <w:r w:rsidRPr="00496C2E">
        <w:rPr>
          <w:color w:val="000000"/>
          <w:szCs w:val="20"/>
          <w:lang w:val="en-US"/>
        </w:rPr>
        <w:tab/>
      </w:r>
      <w:r w:rsidR="007F19B1" w:rsidRPr="00496C2E">
        <w:rPr>
          <w:color w:val="000000"/>
          <w:szCs w:val="20"/>
          <w:lang w:val="en-US"/>
        </w:rPr>
        <w:tab/>
      </w:r>
      <w:r w:rsidR="00A742A6" w:rsidRPr="00496C2E">
        <w:rPr>
          <w:color w:val="000000"/>
          <w:szCs w:val="20"/>
          <w:lang w:val="en-US"/>
        </w:rPr>
        <w:tab/>
      </w:r>
      <w:r w:rsidR="004F0A43" w:rsidRPr="00496C2E">
        <w:rPr>
          <w:color w:val="000000"/>
          <w:szCs w:val="20"/>
          <w:lang w:val="en-US"/>
        </w:rPr>
        <w:t>the Council of Europe for this purpose and including, in particular,</w:t>
      </w:r>
    </w:p>
    <w:p w14:paraId="7F77A8A1" w14:textId="77777777" w:rsidR="00C65C3C" w:rsidRPr="00496C2E" w:rsidRDefault="00C65C3C" w:rsidP="00D50335">
      <w:pPr>
        <w:tabs>
          <w:tab w:val="left" w:pos="284"/>
          <w:tab w:val="left" w:pos="567"/>
          <w:tab w:val="left" w:pos="851"/>
          <w:tab w:val="left" w:pos="1134"/>
        </w:tabs>
        <w:spacing w:after="0" w:afterAutospacing="0"/>
        <w:ind w:left="567"/>
        <w:rPr>
          <w:color w:val="000000"/>
          <w:szCs w:val="20"/>
          <w:lang w:val="en-US"/>
        </w:rPr>
      </w:pPr>
    </w:p>
    <w:p w14:paraId="2C8D36B4" w14:textId="77777777" w:rsidR="009345E0" w:rsidRPr="00496C2E" w:rsidRDefault="00B14E1E" w:rsidP="000706EF">
      <w:pPr>
        <w:tabs>
          <w:tab w:val="left" w:pos="709"/>
          <w:tab w:val="left" w:pos="851"/>
          <w:tab w:val="left" w:pos="993"/>
          <w:tab w:val="left" w:pos="1134"/>
        </w:tabs>
        <w:spacing w:after="0" w:afterAutospacing="0"/>
        <w:ind w:left="709" w:firstLine="284"/>
        <w:rPr>
          <w:color w:val="000000"/>
          <w:szCs w:val="20"/>
          <w:lang w:val="en-US"/>
        </w:rPr>
      </w:pPr>
      <w:r w:rsidRPr="00496C2E">
        <w:rPr>
          <w:color w:val="000000"/>
          <w:szCs w:val="20"/>
          <w:lang w:val="en-US"/>
        </w:rPr>
        <w:tab/>
      </w:r>
      <w:r w:rsidRPr="00496C2E">
        <w:rPr>
          <w:color w:val="000000"/>
          <w:szCs w:val="20"/>
          <w:lang w:val="en-US"/>
        </w:rPr>
        <w:tab/>
      </w:r>
      <w:r w:rsidR="000706EF" w:rsidRPr="00496C2E">
        <w:rPr>
          <w:color w:val="000000"/>
          <w:szCs w:val="20"/>
          <w:lang w:val="en-US"/>
        </w:rPr>
        <w:t>i</w:t>
      </w:r>
      <w:r w:rsidR="00FC17A7" w:rsidRPr="00496C2E">
        <w:rPr>
          <w:color w:val="000000"/>
          <w:szCs w:val="20"/>
          <w:lang w:val="en-US"/>
        </w:rPr>
        <w:t>.</w:t>
      </w:r>
      <w:r w:rsidR="000706EF" w:rsidRPr="00496C2E">
        <w:rPr>
          <w:color w:val="000000"/>
          <w:szCs w:val="20"/>
          <w:lang w:val="en-US"/>
        </w:rPr>
        <w:t xml:space="preserve"> </w:t>
      </w:r>
      <w:r w:rsidR="00C65C3C" w:rsidRPr="00496C2E">
        <w:rPr>
          <w:color w:val="000000"/>
          <w:szCs w:val="20"/>
          <w:lang w:val="en-US"/>
        </w:rPr>
        <w:tab/>
      </w:r>
      <w:r w:rsidR="004F0A43" w:rsidRPr="00496C2E">
        <w:rPr>
          <w:color w:val="000000"/>
          <w:szCs w:val="20"/>
          <w:lang w:val="en-US"/>
        </w:rPr>
        <w:t xml:space="preserve">the arrangements for financing and </w:t>
      </w:r>
      <w:r w:rsidR="00DE6D0F" w:rsidRPr="00496C2E">
        <w:rPr>
          <w:color w:val="000000"/>
          <w:szCs w:val="20"/>
          <w:lang w:val="en-US"/>
        </w:rPr>
        <w:t xml:space="preserve">fund transfer </w:t>
      </w:r>
      <w:proofErr w:type="gramStart"/>
      <w:r w:rsidR="004F0A43" w:rsidRPr="00496C2E">
        <w:rPr>
          <w:color w:val="000000"/>
          <w:szCs w:val="20"/>
          <w:lang w:val="en-US"/>
        </w:rPr>
        <w:t>terms;</w:t>
      </w:r>
      <w:proofErr w:type="gramEnd"/>
    </w:p>
    <w:p w14:paraId="407867F0" w14:textId="77777777" w:rsidR="00C65C3C" w:rsidRPr="00496C2E" w:rsidRDefault="00C65C3C" w:rsidP="000706EF">
      <w:pPr>
        <w:tabs>
          <w:tab w:val="left" w:pos="709"/>
          <w:tab w:val="left" w:pos="851"/>
          <w:tab w:val="left" w:pos="993"/>
          <w:tab w:val="left" w:pos="1134"/>
        </w:tabs>
        <w:spacing w:after="0" w:afterAutospacing="0"/>
        <w:ind w:left="709" w:firstLine="284"/>
        <w:rPr>
          <w:color w:val="000000"/>
          <w:szCs w:val="20"/>
          <w:lang w:val="en-US"/>
        </w:rPr>
      </w:pPr>
    </w:p>
    <w:p w14:paraId="66384624" w14:textId="77777777" w:rsidR="009345E0" w:rsidRPr="00496C2E" w:rsidRDefault="00B14E1E" w:rsidP="000706EF">
      <w:pPr>
        <w:tabs>
          <w:tab w:val="left" w:pos="709"/>
          <w:tab w:val="left" w:pos="851"/>
          <w:tab w:val="left" w:pos="993"/>
          <w:tab w:val="left" w:pos="1134"/>
        </w:tabs>
        <w:spacing w:after="0" w:afterAutospacing="0"/>
        <w:ind w:left="709" w:firstLine="284"/>
        <w:rPr>
          <w:color w:val="000000"/>
          <w:szCs w:val="20"/>
          <w:lang w:val="en-US"/>
        </w:rPr>
      </w:pPr>
      <w:r w:rsidRPr="00496C2E">
        <w:rPr>
          <w:color w:val="000000"/>
          <w:szCs w:val="20"/>
          <w:lang w:val="en-US"/>
        </w:rPr>
        <w:tab/>
      </w:r>
      <w:r w:rsidRPr="00496C2E">
        <w:rPr>
          <w:color w:val="000000"/>
          <w:szCs w:val="20"/>
          <w:lang w:val="en-US"/>
        </w:rPr>
        <w:tab/>
      </w:r>
      <w:r w:rsidR="000706EF" w:rsidRPr="00496C2E">
        <w:rPr>
          <w:color w:val="000000"/>
          <w:szCs w:val="20"/>
          <w:lang w:val="en-US"/>
        </w:rPr>
        <w:t>ii</w:t>
      </w:r>
      <w:r w:rsidR="00FC17A7" w:rsidRPr="00496C2E">
        <w:rPr>
          <w:color w:val="000000"/>
          <w:szCs w:val="20"/>
          <w:lang w:val="en-US"/>
        </w:rPr>
        <w:t>.</w:t>
      </w:r>
      <w:r w:rsidR="000706EF" w:rsidRPr="00496C2E">
        <w:rPr>
          <w:color w:val="000000"/>
          <w:szCs w:val="20"/>
          <w:lang w:val="en-US"/>
        </w:rPr>
        <w:t xml:space="preserve"> </w:t>
      </w:r>
      <w:r w:rsidR="00C65C3C" w:rsidRPr="00496C2E">
        <w:rPr>
          <w:color w:val="000000"/>
          <w:szCs w:val="20"/>
          <w:lang w:val="en-US"/>
        </w:rPr>
        <w:tab/>
      </w:r>
      <w:r w:rsidR="004F0A43" w:rsidRPr="00496C2E">
        <w:rPr>
          <w:color w:val="000000"/>
          <w:szCs w:val="20"/>
          <w:lang w:val="en-US"/>
        </w:rPr>
        <w:t xml:space="preserve">the financial guarantee that the Organisation may require; as well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4F0A43" w:rsidRPr="00496C2E">
        <w:rPr>
          <w:color w:val="000000"/>
          <w:szCs w:val="20"/>
          <w:lang w:val="en-US"/>
        </w:rPr>
        <w:t>as</w:t>
      </w:r>
    </w:p>
    <w:p w14:paraId="17E7B8C2" w14:textId="77777777" w:rsidR="00C65C3C" w:rsidRPr="00496C2E" w:rsidRDefault="00C65C3C" w:rsidP="000706EF">
      <w:pPr>
        <w:tabs>
          <w:tab w:val="left" w:pos="709"/>
          <w:tab w:val="left" w:pos="851"/>
          <w:tab w:val="left" w:pos="993"/>
          <w:tab w:val="left" w:pos="1134"/>
        </w:tabs>
        <w:spacing w:after="0" w:afterAutospacing="0"/>
        <w:ind w:left="709" w:firstLine="284"/>
        <w:rPr>
          <w:color w:val="000000"/>
          <w:szCs w:val="20"/>
          <w:lang w:val="en-US"/>
        </w:rPr>
      </w:pPr>
    </w:p>
    <w:p w14:paraId="2FA7B09C" w14:textId="77777777" w:rsidR="009345E0" w:rsidRPr="00496C2E" w:rsidRDefault="00B14E1E" w:rsidP="000706EF">
      <w:pPr>
        <w:tabs>
          <w:tab w:val="left" w:pos="709"/>
          <w:tab w:val="left" w:pos="851"/>
          <w:tab w:val="left" w:pos="993"/>
          <w:tab w:val="left" w:pos="1134"/>
        </w:tabs>
        <w:spacing w:after="0" w:afterAutospacing="0"/>
        <w:ind w:left="709" w:firstLine="284"/>
        <w:rPr>
          <w:color w:val="000000"/>
          <w:szCs w:val="20"/>
          <w:lang w:val="en-US"/>
        </w:rPr>
      </w:pPr>
      <w:r w:rsidRPr="00496C2E">
        <w:rPr>
          <w:color w:val="000000"/>
          <w:szCs w:val="20"/>
          <w:lang w:val="en-US"/>
        </w:rPr>
        <w:tab/>
      </w:r>
      <w:r w:rsidR="00D94531" w:rsidRPr="00496C2E">
        <w:rPr>
          <w:color w:val="000000"/>
          <w:szCs w:val="20"/>
          <w:lang w:val="en-US"/>
        </w:rPr>
        <w:tab/>
      </w:r>
      <w:r w:rsidR="000706EF" w:rsidRPr="00496C2E">
        <w:rPr>
          <w:color w:val="000000"/>
          <w:szCs w:val="20"/>
          <w:lang w:val="en-US"/>
        </w:rPr>
        <w:t>iii</w:t>
      </w:r>
      <w:r w:rsidR="00FC17A7" w:rsidRPr="00496C2E">
        <w:rPr>
          <w:color w:val="000000"/>
          <w:szCs w:val="20"/>
          <w:lang w:val="en-US"/>
        </w:rPr>
        <w:t>.</w:t>
      </w:r>
      <w:r w:rsidR="000706EF" w:rsidRPr="00496C2E">
        <w:rPr>
          <w:color w:val="000000"/>
          <w:szCs w:val="20"/>
          <w:lang w:val="en-US"/>
        </w:rPr>
        <w:t xml:space="preserve"> </w:t>
      </w:r>
      <w:r w:rsidR="00C65C3C" w:rsidRPr="00496C2E">
        <w:rPr>
          <w:color w:val="000000"/>
          <w:szCs w:val="20"/>
          <w:lang w:val="en-US"/>
        </w:rPr>
        <w:tab/>
      </w:r>
      <w:r w:rsidR="004F0A43" w:rsidRPr="00496C2E">
        <w:rPr>
          <w:color w:val="000000"/>
          <w:szCs w:val="20"/>
          <w:lang w:val="en-US"/>
        </w:rPr>
        <w:t xml:space="preserve">any specific clauses to be included in the grant agreement in </w:t>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4F0A43" w:rsidRPr="00496C2E">
        <w:rPr>
          <w:color w:val="000000"/>
          <w:szCs w:val="20"/>
          <w:lang w:val="en-US"/>
        </w:rPr>
        <w:t>addition to those set out in the standard template.</w:t>
      </w:r>
    </w:p>
    <w:p w14:paraId="4F2F2B1C" w14:textId="77777777" w:rsidR="00360AB8" w:rsidRPr="00496C2E" w:rsidRDefault="00360AB8" w:rsidP="00D026F2">
      <w:pPr>
        <w:tabs>
          <w:tab w:val="left" w:pos="284"/>
          <w:tab w:val="left" w:pos="567"/>
        </w:tabs>
        <w:spacing w:after="0" w:afterAutospacing="0"/>
        <w:rPr>
          <w:color w:val="000000"/>
          <w:szCs w:val="20"/>
          <w:lang w:val="en-US"/>
        </w:rPr>
      </w:pPr>
    </w:p>
    <w:p w14:paraId="5F95B43A"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8.</w:t>
      </w:r>
      <w:r w:rsidR="00DE6D0F" w:rsidRPr="00496C2E">
        <w:rPr>
          <w:color w:val="000000"/>
          <w:szCs w:val="20"/>
          <w:lang w:val="en-US"/>
        </w:rPr>
        <w:t>4</w:t>
      </w:r>
      <w:r w:rsidR="000F3AC7" w:rsidRPr="00496C2E">
        <w:rPr>
          <w:color w:val="000000"/>
          <w:szCs w:val="20"/>
          <w:lang w:val="en-US"/>
        </w:rPr>
        <w:tab/>
      </w:r>
      <w:r w:rsidR="000F3AC7" w:rsidRPr="00496C2E">
        <w:rPr>
          <w:color w:val="000000"/>
          <w:szCs w:val="20"/>
          <w:lang w:val="en-US"/>
        </w:rPr>
        <w:tab/>
      </w:r>
      <w:r w:rsidR="00DC398B" w:rsidRPr="00496C2E">
        <w:rPr>
          <w:color w:val="000000"/>
          <w:szCs w:val="20"/>
          <w:lang w:val="en-US"/>
        </w:rPr>
        <w:t xml:space="preserve">When </w:t>
      </w:r>
      <w:r w:rsidR="00A65081" w:rsidRPr="00496C2E">
        <w:rPr>
          <w:color w:val="000000"/>
          <w:szCs w:val="20"/>
          <w:lang w:val="en-US"/>
        </w:rPr>
        <w:t xml:space="preserve">a potential </w:t>
      </w:r>
      <w:r w:rsidR="00DE6D0F" w:rsidRPr="00496C2E">
        <w:rPr>
          <w:color w:val="000000"/>
          <w:szCs w:val="20"/>
          <w:lang w:val="en-US"/>
        </w:rPr>
        <w:t xml:space="preserve">applicant </w:t>
      </w:r>
      <w:r w:rsidR="008030F5" w:rsidRPr="00496C2E">
        <w:rPr>
          <w:color w:val="000000"/>
          <w:szCs w:val="20"/>
          <w:lang w:val="en-US"/>
        </w:rPr>
        <w:t>request</w:t>
      </w:r>
      <w:r w:rsidR="00A65081" w:rsidRPr="00496C2E">
        <w:rPr>
          <w:color w:val="000000"/>
          <w:szCs w:val="20"/>
          <w:lang w:val="en-US"/>
        </w:rPr>
        <w:t>s supplementary information</w:t>
      </w:r>
      <w:r w:rsidR="008030F5" w:rsidRPr="00496C2E">
        <w:rPr>
          <w:color w:val="000000"/>
          <w:szCs w:val="20"/>
          <w:lang w:val="en-US"/>
        </w:rPr>
        <w:t xml:space="preserve">, </w:t>
      </w:r>
      <w:r w:rsidR="007113CB" w:rsidRPr="00496C2E">
        <w:rPr>
          <w:color w:val="000000"/>
          <w:szCs w:val="20"/>
          <w:lang w:val="en-US"/>
        </w:rPr>
        <w:t>in accordance with the conditions specified in the call for proposal</w:t>
      </w:r>
      <w:r w:rsidR="00FE7E88" w:rsidRPr="00496C2E">
        <w:rPr>
          <w:color w:val="000000"/>
          <w:szCs w:val="20"/>
          <w:lang w:val="en-US"/>
        </w:rPr>
        <w:t>s</w:t>
      </w:r>
      <w:r w:rsidR="008030F5" w:rsidRPr="00496C2E">
        <w:rPr>
          <w:color w:val="000000"/>
          <w:szCs w:val="20"/>
          <w:lang w:val="en-US"/>
        </w:rPr>
        <w:t xml:space="preserve">, the </w:t>
      </w:r>
      <w:r w:rsidR="00373087" w:rsidRPr="00496C2E">
        <w:rPr>
          <w:color w:val="000000"/>
          <w:szCs w:val="20"/>
          <w:lang w:val="en-US"/>
        </w:rPr>
        <w:t>information</w:t>
      </w:r>
      <w:r w:rsidR="00A65081" w:rsidRPr="00496C2E">
        <w:rPr>
          <w:color w:val="000000"/>
          <w:szCs w:val="20"/>
          <w:lang w:val="en-US"/>
        </w:rPr>
        <w:t xml:space="preserve"> given to that applicant </w:t>
      </w:r>
      <w:r w:rsidR="00373087" w:rsidRPr="00496C2E">
        <w:rPr>
          <w:color w:val="000000"/>
          <w:szCs w:val="20"/>
          <w:lang w:val="en-US"/>
        </w:rPr>
        <w:t>shall be made availab</w:t>
      </w:r>
      <w:r w:rsidR="0030357F" w:rsidRPr="00496C2E">
        <w:rPr>
          <w:color w:val="000000"/>
          <w:szCs w:val="20"/>
          <w:lang w:val="en-US"/>
        </w:rPr>
        <w:t>le to all potential applicants.</w:t>
      </w:r>
    </w:p>
    <w:p w14:paraId="0D2FF3DC" w14:textId="77777777" w:rsidR="001C3580" w:rsidRPr="00496C2E" w:rsidRDefault="001C3580" w:rsidP="00D026F2">
      <w:pPr>
        <w:pStyle w:val="COEHeading1"/>
        <w:tabs>
          <w:tab w:val="left" w:pos="284"/>
          <w:tab w:val="left" w:pos="567"/>
        </w:tabs>
        <w:spacing w:before="0" w:after="0" w:afterAutospacing="0"/>
        <w:rPr>
          <w:b w:val="0"/>
          <w:color w:val="000000"/>
          <w:sz w:val="20"/>
          <w:szCs w:val="20"/>
          <w:lang w:val="en-US"/>
        </w:rPr>
      </w:pPr>
    </w:p>
    <w:p w14:paraId="03AAE9C9" w14:textId="77777777" w:rsidR="009345E0" w:rsidRPr="00496C2E" w:rsidRDefault="00365F0B" w:rsidP="00404C3E">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9</w:t>
      </w:r>
      <w:r w:rsidRPr="00496C2E">
        <w:rPr>
          <w:color w:val="000000"/>
          <w:lang w:val="en-US"/>
        </w:rPr>
        <w:t xml:space="preserve"> – Direct award </w:t>
      </w:r>
    </w:p>
    <w:p w14:paraId="4ED77399" w14:textId="77777777" w:rsidR="00360AB8" w:rsidRPr="00496C2E" w:rsidRDefault="00360AB8" w:rsidP="00AA5F50">
      <w:pPr>
        <w:tabs>
          <w:tab w:val="left" w:pos="284"/>
          <w:tab w:val="left" w:pos="567"/>
          <w:tab w:val="left" w:pos="709"/>
        </w:tabs>
        <w:spacing w:after="0" w:afterAutospacing="0"/>
        <w:rPr>
          <w:color w:val="000000"/>
          <w:szCs w:val="20"/>
          <w:lang w:val="en-US"/>
        </w:rPr>
      </w:pPr>
    </w:p>
    <w:p w14:paraId="3A7A9B89" w14:textId="77777777" w:rsidR="009345E0" w:rsidRPr="00496C2E" w:rsidRDefault="00AA5F50" w:rsidP="00AA5F50">
      <w:pPr>
        <w:tabs>
          <w:tab w:val="left" w:pos="284"/>
          <w:tab w:val="left" w:pos="567"/>
          <w:tab w:val="left" w:pos="709"/>
        </w:tabs>
        <w:spacing w:after="0" w:afterAutospacing="0"/>
        <w:rPr>
          <w:color w:val="000000"/>
          <w:szCs w:val="20"/>
          <w:lang w:val="en-US"/>
        </w:rPr>
      </w:pPr>
      <w:r w:rsidRPr="00496C2E">
        <w:rPr>
          <w:color w:val="000000"/>
          <w:szCs w:val="20"/>
          <w:lang w:val="en-US"/>
        </w:rPr>
        <w:t xml:space="preserve">9.1 </w:t>
      </w:r>
      <w:r w:rsidR="00B14E1E" w:rsidRPr="00496C2E">
        <w:rPr>
          <w:color w:val="000000"/>
          <w:szCs w:val="20"/>
          <w:lang w:val="en-US"/>
        </w:rPr>
        <w:tab/>
      </w:r>
      <w:r w:rsidR="00776A9F" w:rsidRPr="00496C2E">
        <w:rPr>
          <w:color w:val="000000"/>
          <w:szCs w:val="20"/>
          <w:lang w:val="en-US"/>
        </w:rPr>
        <w:t>When the conditions set out in Article 2</w:t>
      </w:r>
      <w:r w:rsidR="002F5B83" w:rsidRPr="00496C2E">
        <w:rPr>
          <w:color w:val="000000"/>
          <w:szCs w:val="20"/>
          <w:lang w:val="en-US"/>
        </w:rPr>
        <w:t>.1.</w:t>
      </w:r>
      <w:r w:rsidR="0098087D" w:rsidRPr="00496C2E">
        <w:rPr>
          <w:color w:val="000000"/>
          <w:szCs w:val="20"/>
          <w:lang w:val="en-US"/>
        </w:rPr>
        <w:t>2 and 2.1.</w:t>
      </w:r>
      <w:r w:rsidR="00585192" w:rsidRPr="00496C2E">
        <w:rPr>
          <w:color w:val="000000"/>
          <w:szCs w:val="20"/>
          <w:lang w:val="en-US"/>
        </w:rPr>
        <w:t>3</w:t>
      </w:r>
      <w:r w:rsidR="00776A9F" w:rsidRPr="00496C2E">
        <w:rPr>
          <w:color w:val="000000"/>
          <w:szCs w:val="20"/>
          <w:lang w:val="en-US"/>
        </w:rPr>
        <w:t xml:space="preserve"> are met, the competent Commitment</w:t>
      </w:r>
      <w:r w:rsidR="00C217FD" w:rsidRPr="00496C2E">
        <w:rPr>
          <w:color w:val="000000"/>
          <w:szCs w:val="20"/>
          <w:lang w:val="en-US"/>
        </w:rPr>
        <w:t>s</w:t>
      </w:r>
      <w:r w:rsidR="00776A9F" w:rsidRPr="00496C2E">
        <w:rPr>
          <w:color w:val="000000"/>
          <w:szCs w:val="20"/>
          <w:lang w:val="en-US"/>
        </w:rPr>
        <w:t xml:space="preserve"> Officer may decide to directly award </w:t>
      </w:r>
      <w:r w:rsidR="00A65081" w:rsidRPr="00496C2E">
        <w:rPr>
          <w:color w:val="000000"/>
          <w:szCs w:val="20"/>
          <w:lang w:val="en-US"/>
        </w:rPr>
        <w:t xml:space="preserve">a </w:t>
      </w:r>
      <w:r w:rsidR="00776A9F" w:rsidRPr="00496C2E">
        <w:rPr>
          <w:color w:val="000000"/>
          <w:szCs w:val="20"/>
          <w:lang w:val="en-US"/>
        </w:rPr>
        <w:t xml:space="preserve">grant to </w:t>
      </w:r>
      <w:r w:rsidR="00785A47" w:rsidRPr="00496C2E">
        <w:rPr>
          <w:color w:val="000000"/>
          <w:szCs w:val="20"/>
          <w:lang w:val="en-US"/>
        </w:rPr>
        <w:t>a particular grantee</w:t>
      </w:r>
      <w:r w:rsidR="00776A9F" w:rsidRPr="00496C2E">
        <w:rPr>
          <w:color w:val="000000"/>
          <w:szCs w:val="20"/>
          <w:lang w:val="en-US"/>
        </w:rPr>
        <w:t>.</w:t>
      </w:r>
    </w:p>
    <w:p w14:paraId="0CADA047" w14:textId="77777777" w:rsidR="00360AB8" w:rsidRPr="00496C2E" w:rsidRDefault="00360AB8" w:rsidP="00AA5F50">
      <w:pPr>
        <w:tabs>
          <w:tab w:val="left" w:pos="284"/>
          <w:tab w:val="left" w:pos="567"/>
          <w:tab w:val="left" w:pos="709"/>
        </w:tabs>
        <w:spacing w:after="0" w:afterAutospacing="0"/>
        <w:rPr>
          <w:color w:val="000000"/>
          <w:szCs w:val="20"/>
          <w:lang w:val="en-US"/>
        </w:rPr>
      </w:pPr>
    </w:p>
    <w:p w14:paraId="7BEA7E89" w14:textId="77777777" w:rsidR="009345E0" w:rsidRPr="00496C2E" w:rsidRDefault="00B14E1E" w:rsidP="00B14E1E">
      <w:pPr>
        <w:tabs>
          <w:tab w:val="left" w:pos="284"/>
          <w:tab w:val="left" w:pos="567"/>
          <w:tab w:val="left" w:pos="709"/>
        </w:tabs>
        <w:spacing w:after="0" w:afterAutospacing="0"/>
        <w:rPr>
          <w:color w:val="000000"/>
          <w:szCs w:val="20"/>
          <w:lang w:val="en-US"/>
        </w:rPr>
      </w:pPr>
      <w:r w:rsidRPr="00496C2E">
        <w:rPr>
          <w:color w:val="000000"/>
          <w:szCs w:val="20"/>
          <w:lang w:val="en-US"/>
        </w:rPr>
        <w:t>9.2</w:t>
      </w:r>
      <w:r w:rsidRPr="00496C2E">
        <w:rPr>
          <w:color w:val="000000"/>
          <w:szCs w:val="20"/>
          <w:lang w:val="en-US"/>
        </w:rPr>
        <w:tab/>
      </w:r>
      <w:r w:rsidR="00776A9F" w:rsidRPr="00496C2E">
        <w:rPr>
          <w:color w:val="000000"/>
          <w:szCs w:val="20"/>
          <w:lang w:val="en-US"/>
        </w:rPr>
        <w:t xml:space="preserve">The </w:t>
      </w:r>
      <w:r w:rsidR="00A65081" w:rsidRPr="00496C2E">
        <w:rPr>
          <w:color w:val="000000"/>
          <w:szCs w:val="20"/>
          <w:lang w:val="en-US"/>
        </w:rPr>
        <w:t>Commitment</w:t>
      </w:r>
      <w:r w:rsidR="00C217FD" w:rsidRPr="00496C2E">
        <w:rPr>
          <w:color w:val="000000"/>
          <w:szCs w:val="20"/>
          <w:lang w:val="en-US"/>
        </w:rPr>
        <w:t>s</w:t>
      </w:r>
      <w:r w:rsidR="00A65081" w:rsidRPr="00496C2E">
        <w:rPr>
          <w:color w:val="000000"/>
          <w:szCs w:val="20"/>
          <w:lang w:val="en-US"/>
        </w:rPr>
        <w:t xml:space="preserve"> Officer’s </w:t>
      </w:r>
      <w:r w:rsidR="00776A9F" w:rsidRPr="00496C2E">
        <w:rPr>
          <w:color w:val="000000"/>
          <w:szCs w:val="20"/>
          <w:lang w:val="en-US"/>
        </w:rPr>
        <w:t xml:space="preserve">decision must be duly substantiated, </w:t>
      </w:r>
      <w:proofErr w:type="gramStart"/>
      <w:r w:rsidR="00776A9F" w:rsidRPr="00496C2E">
        <w:rPr>
          <w:color w:val="000000"/>
          <w:szCs w:val="20"/>
          <w:lang w:val="en-US"/>
        </w:rPr>
        <w:t>in light of</w:t>
      </w:r>
      <w:proofErr w:type="gramEnd"/>
      <w:r w:rsidR="00776A9F" w:rsidRPr="00496C2E">
        <w:rPr>
          <w:color w:val="000000"/>
          <w:szCs w:val="20"/>
          <w:lang w:val="en-US"/>
        </w:rPr>
        <w:t xml:space="preserve"> the criteria </w:t>
      </w:r>
      <w:r w:rsidR="002E60F5" w:rsidRPr="00496C2E">
        <w:rPr>
          <w:color w:val="000000"/>
          <w:szCs w:val="20"/>
          <w:lang w:val="en-US"/>
        </w:rPr>
        <w:t xml:space="preserve">set out </w:t>
      </w:r>
      <w:r w:rsidR="00776A9F" w:rsidRPr="00496C2E">
        <w:rPr>
          <w:color w:val="000000"/>
          <w:szCs w:val="20"/>
          <w:lang w:val="en-US"/>
        </w:rPr>
        <w:t xml:space="preserve">in Article </w:t>
      </w:r>
      <w:r w:rsidR="0098087D" w:rsidRPr="00496C2E">
        <w:rPr>
          <w:color w:val="000000"/>
          <w:szCs w:val="20"/>
          <w:lang w:val="en-US"/>
        </w:rPr>
        <w:t xml:space="preserve">2.1.2 and </w:t>
      </w:r>
      <w:r w:rsidR="00776A9F" w:rsidRPr="00496C2E">
        <w:rPr>
          <w:color w:val="000000"/>
          <w:szCs w:val="20"/>
          <w:lang w:val="en-US"/>
        </w:rPr>
        <w:t>2</w:t>
      </w:r>
      <w:r w:rsidR="002F5B83" w:rsidRPr="00496C2E">
        <w:rPr>
          <w:color w:val="000000"/>
          <w:szCs w:val="20"/>
          <w:lang w:val="en-US"/>
        </w:rPr>
        <w:t>.1.</w:t>
      </w:r>
      <w:r w:rsidR="00585192" w:rsidRPr="00496C2E">
        <w:rPr>
          <w:color w:val="000000"/>
          <w:szCs w:val="20"/>
          <w:lang w:val="en-US"/>
        </w:rPr>
        <w:t>3</w:t>
      </w:r>
      <w:r w:rsidR="00776A9F" w:rsidRPr="00496C2E">
        <w:rPr>
          <w:color w:val="000000"/>
          <w:szCs w:val="20"/>
          <w:lang w:val="en-US"/>
        </w:rPr>
        <w:t>.</w:t>
      </w:r>
    </w:p>
    <w:p w14:paraId="6E053731" w14:textId="77777777" w:rsidR="00776A9F" w:rsidRPr="00496C2E" w:rsidRDefault="00776A9F" w:rsidP="00D026F2">
      <w:pPr>
        <w:pStyle w:val="COEHeading1"/>
        <w:tabs>
          <w:tab w:val="left" w:pos="284"/>
          <w:tab w:val="left" w:pos="567"/>
        </w:tabs>
        <w:spacing w:before="0" w:after="0" w:afterAutospacing="0"/>
        <w:rPr>
          <w:b w:val="0"/>
          <w:color w:val="000000"/>
          <w:sz w:val="20"/>
          <w:szCs w:val="20"/>
          <w:lang w:val="en-US"/>
        </w:rPr>
      </w:pPr>
    </w:p>
    <w:p w14:paraId="59234285" w14:textId="77777777" w:rsidR="009345E0" w:rsidRPr="00496C2E" w:rsidRDefault="00365F0B"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10</w:t>
      </w:r>
      <w:r w:rsidR="008030F5" w:rsidRPr="00496C2E">
        <w:rPr>
          <w:color w:val="000000"/>
          <w:lang w:val="en-US"/>
        </w:rPr>
        <w:t xml:space="preserve"> – Submissions</w:t>
      </w:r>
      <w:r w:rsidR="00864938" w:rsidRPr="00496C2E">
        <w:rPr>
          <w:color w:val="000000"/>
          <w:lang w:val="en-US"/>
        </w:rPr>
        <w:t xml:space="preserve"> of </w:t>
      </w:r>
      <w:r w:rsidR="00206677" w:rsidRPr="00496C2E">
        <w:rPr>
          <w:color w:val="000000"/>
          <w:lang w:val="en-US"/>
        </w:rPr>
        <w:t>application</w:t>
      </w:r>
      <w:r w:rsidR="00864938" w:rsidRPr="00496C2E">
        <w:rPr>
          <w:color w:val="000000"/>
          <w:lang w:val="en-US"/>
        </w:rPr>
        <w:t>s</w:t>
      </w:r>
    </w:p>
    <w:p w14:paraId="38BBBB90" w14:textId="77777777" w:rsidR="00360AB8" w:rsidRPr="00496C2E" w:rsidRDefault="00360AB8" w:rsidP="00D026F2">
      <w:pPr>
        <w:pStyle w:val="COEHeading1"/>
        <w:tabs>
          <w:tab w:val="left" w:pos="284"/>
          <w:tab w:val="left" w:pos="567"/>
        </w:tabs>
        <w:spacing w:before="0" w:after="0" w:afterAutospacing="0"/>
        <w:rPr>
          <w:color w:val="000000"/>
          <w:lang w:val="en-US"/>
        </w:rPr>
      </w:pPr>
    </w:p>
    <w:p w14:paraId="15175596"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10.</w:t>
      </w:r>
      <w:r w:rsidR="00802372" w:rsidRPr="00496C2E">
        <w:rPr>
          <w:color w:val="000000"/>
          <w:szCs w:val="20"/>
          <w:lang w:val="en-US"/>
        </w:rPr>
        <w:t>1</w:t>
      </w:r>
      <w:r w:rsidR="006E188F" w:rsidRPr="00496C2E">
        <w:rPr>
          <w:color w:val="000000"/>
          <w:szCs w:val="20"/>
          <w:lang w:val="en-US"/>
        </w:rPr>
        <w:tab/>
      </w:r>
      <w:r w:rsidR="00C65C3C" w:rsidRPr="00496C2E">
        <w:rPr>
          <w:color w:val="000000"/>
          <w:szCs w:val="20"/>
          <w:lang w:val="en-US"/>
        </w:rPr>
        <w:tab/>
      </w:r>
      <w:r w:rsidR="00206677" w:rsidRPr="00496C2E">
        <w:rPr>
          <w:color w:val="000000"/>
          <w:szCs w:val="20"/>
          <w:lang w:val="en-US"/>
        </w:rPr>
        <w:t>Application</w:t>
      </w:r>
      <w:r w:rsidR="006E188F" w:rsidRPr="00496C2E">
        <w:rPr>
          <w:color w:val="000000"/>
          <w:szCs w:val="20"/>
          <w:lang w:val="en-US"/>
        </w:rPr>
        <w:t xml:space="preserve">s shall be </w:t>
      </w:r>
      <w:r w:rsidR="002E60F5" w:rsidRPr="00496C2E">
        <w:rPr>
          <w:color w:val="000000"/>
          <w:szCs w:val="20"/>
          <w:lang w:val="en-US"/>
        </w:rPr>
        <w:t xml:space="preserve">submitted </w:t>
      </w:r>
      <w:r w:rsidR="006E188F" w:rsidRPr="00496C2E">
        <w:rPr>
          <w:color w:val="000000"/>
          <w:szCs w:val="20"/>
          <w:lang w:val="en-US"/>
        </w:rPr>
        <w:t xml:space="preserve">in accordance with </w:t>
      </w:r>
      <w:r w:rsidR="0098087D" w:rsidRPr="00496C2E">
        <w:rPr>
          <w:color w:val="000000"/>
          <w:szCs w:val="20"/>
          <w:lang w:val="en-US"/>
        </w:rPr>
        <w:t xml:space="preserve">the requirements of </w:t>
      </w:r>
      <w:r w:rsidR="006E188F" w:rsidRPr="00496C2E">
        <w:rPr>
          <w:color w:val="000000"/>
          <w:szCs w:val="20"/>
          <w:lang w:val="en-US"/>
        </w:rPr>
        <w:t>the call for proposals.</w:t>
      </w:r>
    </w:p>
    <w:p w14:paraId="3B3B1FE7" w14:textId="77777777" w:rsidR="00C65C3C" w:rsidRPr="00496C2E" w:rsidRDefault="00C65C3C" w:rsidP="00D026F2">
      <w:pPr>
        <w:tabs>
          <w:tab w:val="left" w:pos="284"/>
          <w:tab w:val="left" w:pos="567"/>
        </w:tabs>
        <w:spacing w:after="0" w:afterAutospacing="0"/>
        <w:rPr>
          <w:color w:val="000000"/>
          <w:szCs w:val="20"/>
          <w:lang w:val="en-US"/>
        </w:rPr>
      </w:pPr>
    </w:p>
    <w:p w14:paraId="6643B489"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10.</w:t>
      </w:r>
      <w:r w:rsidR="00802372" w:rsidRPr="00496C2E">
        <w:rPr>
          <w:color w:val="000000"/>
          <w:szCs w:val="20"/>
          <w:lang w:val="en-US"/>
        </w:rPr>
        <w:t>2</w:t>
      </w:r>
      <w:r w:rsidR="006E188F" w:rsidRPr="00496C2E">
        <w:rPr>
          <w:color w:val="000000"/>
          <w:szCs w:val="20"/>
          <w:lang w:val="en-US"/>
        </w:rPr>
        <w:tab/>
      </w:r>
      <w:r w:rsidR="00C65C3C" w:rsidRPr="00496C2E">
        <w:rPr>
          <w:color w:val="000000"/>
          <w:szCs w:val="20"/>
          <w:lang w:val="en-US"/>
        </w:rPr>
        <w:tab/>
      </w:r>
      <w:r w:rsidR="006E188F" w:rsidRPr="00496C2E">
        <w:rPr>
          <w:color w:val="000000"/>
          <w:szCs w:val="20"/>
          <w:lang w:val="en-US"/>
        </w:rPr>
        <w:t xml:space="preserve">An estimated budget for the action or project shall be attached to the </w:t>
      </w:r>
      <w:r w:rsidR="00206677" w:rsidRPr="00496C2E">
        <w:rPr>
          <w:color w:val="000000"/>
          <w:szCs w:val="20"/>
          <w:lang w:val="en-US"/>
        </w:rPr>
        <w:t>application</w:t>
      </w:r>
      <w:r w:rsidR="006E188F" w:rsidRPr="00496C2E">
        <w:rPr>
          <w:color w:val="000000"/>
          <w:szCs w:val="20"/>
          <w:lang w:val="en-US"/>
        </w:rPr>
        <w:t>, indicating the estimated eligible costs of the action or project.</w:t>
      </w:r>
    </w:p>
    <w:p w14:paraId="4E71E0E2" w14:textId="77777777" w:rsidR="00360AB8" w:rsidRPr="00496C2E" w:rsidRDefault="00360AB8" w:rsidP="00D026F2">
      <w:pPr>
        <w:tabs>
          <w:tab w:val="left" w:pos="284"/>
          <w:tab w:val="left" w:pos="567"/>
        </w:tabs>
        <w:spacing w:after="0" w:afterAutospacing="0"/>
        <w:rPr>
          <w:color w:val="000000"/>
          <w:szCs w:val="20"/>
          <w:lang w:val="en-US"/>
        </w:rPr>
      </w:pPr>
    </w:p>
    <w:p w14:paraId="01CD1446"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10.3</w:t>
      </w:r>
      <w:r w:rsidR="006E188F" w:rsidRPr="00496C2E">
        <w:rPr>
          <w:color w:val="000000"/>
          <w:szCs w:val="20"/>
          <w:lang w:val="en-US"/>
        </w:rPr>
        <w:tab/>
      </w:r>
      <w:r w:rsidR="00C65C3C" w:rsidRPr="00496C2E">
        <w:rPr>
          <w:color w:val="000000"/>
          <w:szCs w:val="20"/>
          <w:lang w:val="en-US"/>
        </w:rPr>
        <w:tab/>
      </w:r>
      <w:r w:rsidR="006E188F" w:rsidRPr="00496C2E">
        <w:rPr>
          <w:color w:val="000000"/>
          <w:szCs w:val="20"/>
          <w:lang w:val="en-US"/>
        </w:rPr>
        <w:t xml:space="preserve">Applicants shall further be required to indicate whether they have received or applied for any additional funding from the Council of Europe or other sources in respect </w:t>
      </w:r>
      <w:r w:rsidR="006E188F" w:rsidRPr="00496C2E">
        <w:rPr>
          <w:color w:val="000000"/>
          <w:szCs w:val="20"/>
          <w:lang w:val="en-US"/>
        </w:rPr>
        <w:lastRenderedPageBreak/>
        <w:t>of the same action or project or for its operational expenditure and what the respective amounts of additional funding</w:t>
      </w:r>
      <w:r w:rsidR="00C217FD" w:rsidRPr="00496C2E">
        <w:rPr>
          <w:color w:val="000000"/>
          <w:szCs w:val="20"/>
          <w:lang w:val="en-US"/>
        </w:rPr>
        <w:t xml:space="preserve"> are</w:t>
      </w:r>
      <w:r w:rsidR="006E188F" w:rsidRPr="00496C2E">
        <w:rPr>
          <w:color w:val="000000"/>
          <w:szCs w:val="20"/>
          <w:lang w:val="en-US"/>
        </w:rPr>
        <w:t>.</w:t>
      </w:r>
    </w:p>
    <w:p w14:paraId="338F7090" w14:textId="77777777" w:rsidR="00360AB8" w:rsidRPr="00496C2E" w:rsidRDefault="00360AB8" w:rsidP="00AA5F50">
      <w:pPr>
        <w:tabs>
          <w:tab w:val="left" w:pos="0"/>
          <w:tab w:val="left" w:pos="284"/>
          <w:tab w:val="left" w:pos="567"/>
        </w:tabs>
        <w:spacing w:after="0" w:afterAutospacing="0"/>
        <w:rPr>
          <w:color w:val="000000"/>
          <w:szCs w:val="20"/>
          <w:lang w:val="en-US"/>
        </w:rPr>
      </w:pPr>
    </w:p>
    <w:p w14:paraId="20DE0175" w14:textId="77777777" w:rsidR="009345E0" w:rsidRPr="00496C2E" w:rsidRDefault="00AA5F50" w:rsidP="00AA5F50">
      <w:pPr>
        <w:tabs>
          <w:tab w:val="left" w:pos="0"/>
          <w:tab w:val="left" w:pos="284"/>
          <w:tab w:val="left" w:pos="567"/>
        </w:tabs>
        <w:spacing w:after="0" w:afterAutospacing="0"/>
        <w:rPr>
          <w:color w:val="000000"/>
          <w:szCs w:val="20"/>
          <w:lang w:val="en-US"/>
        </w:rPr>
      </w:pPr>
      <w:r w:rsidRPr="00496C2E">
        <w:rPr>
          <w:color w:val="000000"/>
          <w:szCs w:val="20"/>
          <w:lang w:val="en-US"/>
        </w:rPr>
        <w:t>10.4</w:t>
      </w:r>
      <w:r w:rsidR="00A45B17" w:rsidRPr="00496C2E">
        <w:rPr>
          <w:color w:val="000000"/>
          <w:szCs w:val="20"/>
          <w:lang w:val="en-US"/>
        </w:rPr>
        <w:t xml:space="preserve"> </w:t>
      </w:r>
      <w:r w:rsidR="00C65C3C" w:rsidRPr="00496C2E">
        <w:rPr>
          <w:color w:val="000000"/>
          <w:szCs w:val="20"/>
          <w:lang w:val="en-US"/>
        </w:rPr>
        <w:tab/>
      </w:r>
      <w:r w:rsidR="00C65C3C" w:rsidRPr="00496C2E">
        <w:rPr>
          <w:color w:val="000000"/>
          <w:szCs w:val="20"/>
          <w:lang w:val="en-US"/>
        </w:rPr>
        <w:tab/>
      </w:r>
      <w:r w:rsidR="00A45B17" w:rsidRPr="00496C2E">
        <w:rPr>
          <w:color w:val="000000"/>
          <w:szCs w:val="20"/>
          <w:lang w:val="en-US"/>
        </w:rPr>
        <w:t>A</w:t>
      </w:r>
      <w:r w:rsidR="002B0AD3" w:rsidRPr="00496C2E">
        <w:rPr>
          <w:color w:val="000000"/>
          <w:szCs w:val="20"/>
          <w:lang w:val="en-US"/>
        </w:rPr>
        <w:t>p</w:t>
      </w:r>
      <w:r w:rsidR="00A45B17" w:rsidRPr="00496C2E">
        <w:rPr>
          <w:color w:val="000000"/>
          <w:szCs w:val="20"/>
          <w:lang w:val="en-US"/>
        </w:rPr>
        <w:t xml:space="preserve">plicants may be asked to submit their proposals in two stages. </w:t>
      </w:r>
      <w:r w:rsidR="00920759" w:rsidRPr="00496C2E">
        <w:rPr>
          <w:color w:val="000000"/>
          <w:szCs w:val="20"/>
          <w:lang w:val="en-US"/>
        </w:rPr>
        <w:t>In this case, they</w:t>
      </w:r>
      <w:r w:rsidR="00C65C3C" w:rsidRPr="00496C2E">
        <w:rPr>
          <w:color w:val="000000"/>
          <w:szCs w:val="20"/>
          <w:lang w:val="en-US"/>
        </w:rPr>
        <w:t xml:space="preserve"> </w:t>
      </w:r>
      <w:r w:rsidR="00920759" w:rsidRPr="00496C2E">
        <w:rPr>
          <w:color w:val="000000"/>
          <w:szCs w:val="20"/>
          <w:lang w:val="en-US"/>
        </w:rPr>
        <w:t xml:space="preserve">shall be first asked to submit a concept note. The applicants whose concept notes successfully pass the first-stage evaluation shall be asked to </w:t>
      </w:r>
      <w:r w:rsidR="00123228" w:rsidRPr="00496C2E">
        <w:rPr>
          <w:color w:val="000000"/>
          <w:szCs w:val="20"/>
          <w:lang w:val="en-US"/>
        </w:rPr>
        <w:t xml:space="preserve">develop their respective concept notes and to </w:t>
      </w:r>
      <w:r w:rsidR="00920759" w:rsidRPr="00496C2E">
        <w:rPr>
          <w:color w:val="000000"/>
          <w:szCs w:val="20"/>
          <w:lang w:val="en-US"/>
        </w:rPr>
        <w:t>submit a detailed proposal</w:t>
      </w:r>
      <w:r w:rsidR="00123228" w:rsidRPr="00496C2E">
        <w:rPr>
          <w:color w:val="000000"/>
          <w:szCs w:val="20"/>
          <w:lang w:val="en-US"/>
        </w:rPr>
        <w:t xml:space="preserve"> for the second-stage evaluation.</w:t>
      </w:r>
    </w:p>
    <w:p w14:paraId="7FEAB85F" w14:textId="77777777" w:rsidR="00360AB8" w:rsidRPr="00496C2E" w:rsidRDefault="00360AB8" w:rsidP="00D026F2">
      <w:pPr>
        <w:tabs>
          <w:tab w:val="left" w:pos="284"/>
          <w:tab w:val="left" w:pos="567"/>
        </w:tabs>
        <w:spacing w:after="0" w:afterAutospacing="0"/>
        <w:rPr>
          <w:color w:val="000000"/>
          <w:szCs w:val="20"/>
          <w:lang w:val="en-US"/>
        </w:rPr>
      </w:pPr>
    </w:p>
    <w:p w14:paraId="6AB010AA"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10.</w:t>
      </w:r>
      <w:r w:rsidR="002B0AD3" w:rsidRPr="00496C2E">
        <w:rPr>
          <w:color w:val="000000"/>
          <w:szCs w:val="20"/>
          <w:lang w:val="en-US"/>
        </w:rPr>
        <w:t>5</w:t>
      </w:r>
      <w:r w:rsidR="00C65C3C" w:rsidRPr="00496C2E">
        <w:rPr>
          <w:color w:val="000000"/>
          <w:szCs w:val="20"/>
          <w:lang w:val="en-US"/>
        </w:rPr>
        <w:tab/>
      </w:r>
      <w:r w:rsidR="00206677" w:rsidRPr="00496C2E">
        <w:rPr>
          <w:color w:val="000000"/>
          <w:szCs w:val="20"/>
          <w:lang w:val="en-US"/>
        </w:rPr>
        <w:t>Application</w:t>
      </w:r>
      <w:r w:rsidR="008030F5" w:rsidRPr="00496C2E">
        <w:rPr>
          <w:color w:val="000000"/>
          <w:szCs w:val="20"/>
          <w:lang w:val="en-US"/>
        </w:rPr>
        <w:t xml:space="preserve">s submitted after the deadline shall automatically be excluded from the </w:t>
      </w:r>
      <w:proofErr w:type="gramStart"/>
      <w:r w:rsidR="008030F5" w:rsidRPr="00496C2E">
        <w:rPr>
          <w:color w:val="000000"/>
          <w:szCs w:val="20"/>
          <w:lang w:val="en-US"/>
        </w:rPr>
        <w:t>procedure, unless</w:t>
      </w:r>
      <w:proofErr w:type="gramEnd"/>
      <w:r w:rsidR="008030F5" w:rsidRPr="00496C2E">
        <w:rPr>
          <w:color w:val="000000"/>
          <w:szCs w:val="20"/>
          <w:lang w:val="en-US"/>
        </w:rPr>
        <w:t xml:space="preserve"> the applicant proves that his</w:t>
      </w:r>
      <w:r w:rsidR="00FE7E88" w:rsidRPr="00496C2E">
        <w:rPr>
          <w:color w:val="000000"/>
          <w:szCs w:val="20"/>
          <w:lang w:val="en-US"/>
        </w:rPr>
        <w:t>/her</w:t>
      </w:r>
      <w:r w:rsidR="008030F5" w:rsidRPr="00496C2E">
        <w:rPr>
          <w:color w:val="000000"/>
          <w:szCs w:val="20"/>
          <w:lang w:val="en-US"/>
        </w:rPr>
        <w:t xml:space="preserve"> </w:t>
      </w:r>
      <w:r w:rsidR="00206677" w:rsidRPr="00496C2E">
        <w:rPr>
          <w:color w:val="000000"/>
          <w:szCs w:val="20"/>
          <w:lang w:val="en-US"/>
        </w:rPr>
        <w:t>application</w:t>
      </w:r>
      <w:r w:rsidR="008030F5" w:rsidRPr="00496C2E">
        <w:rPr>
          <w:color w:val="000000"/>
          <w:szCs w:val="20"/>
          <w:lang w:val="en-US"/>
        </w:rPr>
        <w:t xml:space="preserve"> could not be submitted in time because of </w:t>
      </w:r>
      <w:r w:rsidR="008030F5" w:rsidRPr="00496C2E">
        <w:rPr>
          <w:i/>
          <w:color w:val="000000"/>
          <w:szCs w:val="20"/>
          <w:lang w:val="en-US"/>
        </w:rPr>
        <w:t>force majeure</w:t>
      </w:r>
      <w:r w:rsidR="008030F5" w:rsidRPr="00496C2E">
        <w:rPr>
          <w:color w:val="000000"/>
          <w:szCs w:val="20"/>
          <w:lang w:val="en-US"/>
        </w:rPr>
        <w:t xml:space="preserve">. The </w:t>
      </w:r>
      <w:r w:rsidR="008030F5" w:rsidRPr="00496C2E">
        <w:rPr>
          <w:color w:val="000000"/>
          <w:szCs w:val="20"/>
          <w:lang w:val="en"/>
        </w:rPr>
        <w:t>Evaluation Committee</w:t>
      </w:r>
      <w:r w:rsidR="008030F5" w:rsidRPr="00496C2E" w:rsidDel="004946F3">
        <w:rPr>
          <w:color w:val="000000"/>
          <w:szCs w:val="20"/>
          <w:lang w:val="en"/>
        </w:rPr>
        <w:t xml:space="preserve"> </w:t>
      </w:r>
      <w:r w:rsidR="008030F5" w:rsidRPr="00496C2E">
        <w:rPr>
          <w:color w:val="000000"/>
          <w:szCs w:val="20"/>
          <w:lang w:val="en-US"/>
        </w:rPr>
        <w:t xml:space="preserve">shall </w:t>
      </w:r>
      <w:r w:rsidR="00C1326F" w:rsidRPr="00496C2E">
        <w:rPr>
          <w:color w:val="000000"/>
          <w:szCs w:val="20"/>
          <w:lang w:val="en-US"/>
        </w:rPr>
        <w:t xml:space="preserve">indicate in its </w:t>
      </w:r>
      <w:r w:rsidR="00C562F6" w:rsidRPr="00496C2E">
        <w:rPr>
          <w:color w:val="000000"/>
          <w:szCs w:val="20"/>
          <w:lang w:val="en-US"/>
        </w:rPr>
        <w:t>consensus report</w:t>
      </w:r>
      <w:r w:rsidR="00BC5E83" w:rsidRPr="00496C2E">
        <w:rPr>
          <w:color w:val="000000"/>
          <w:szCs w:val="20"/>
          <w:lang w:val="en-US"/>
        </w:rPr>
        <w:t xml:space="preserve"> </w:t>
      </w:r>
      <w:r w:rsidR="00C1326F" w:rsidRPr="00496C2E">
        <w:rPr>
          <w:color w:val="000000"/>
          <w:szCs w:val="20"/>
          <w:lang w:val="en-US"/>
        </w:rPr>
        <w:t xml:space="preserve">to the Commitment Officer concerned </w:t>
      </w:r>
      <w:r w:rsidR="008030F5" w:rsidRPr="00496C2E">
        <w:rPr>
          <w:color w:val="000000"/>
          <w:szCs w:val="20"/>
          <w:lang w:val="en-US"/>
        </w:rPr>
        <w:t>whether</w:t>
      </w:r>
      <w:r w:rsidR="00C1326F" w:rsidRPr="00496C2E">
        <w:rPr>
          <w:color w:val="000000"/>
          <w:szCs w:val="20"/>
          <w:lang w:val="en-US"/>
        </w:rPr>
        <w:t xml:space="preserve"> it considers that</w:t>
      </w:r>
      <w:r w:rsidR="008030F5" w:rsidRPr="00496C2E">
        <w:rPr>
          <w:color w:val="000000"/>
          <w:szCs w:val="20"/>
          <w:lang w:val="en-US"/>
        </w:rPr>
        <w:t xml:space="preserve"> there has been a situation of </w:t>
      </w:r>
      <w:r w:rsidR="008030F5" w:rsidRPr="00496C2E">
        <w:rPr>
          <w:i/>
          <w:color w:val="000000"/>
          <w:szCs w:val="20"/>
          <w:lang w:val="en-US"/>
        </w:rPr>
        <w:t>force majeure</w:t>
      </w:r>
      <w:r w:rsidR="008030F5" w:rsidRPr="00496C2E">
        <w:rPr>
          <w:color w:val="000000"/>
          <w:szCs w:val="20"/>
          <w:lang w:val="en-US"/>
        </w:rPr>
        <w:t xml:space="preserve"> or not.</w:t>
      </w:r>
    </w:p>
    <w:p w14:paraId="7F7C4935" w14:textId="77777777" w:rsidR="00020589" w:rsidRPr="00496C2E" w:rsidRDefault="00020589" w:rsidP="00D026F2">
      <w:pPr>
        <w:tabs>
          <w:tab w:val="left" w:pos="284"/>
          <w:tab w:val="left" w:pos="567"/>
        </w:tabs>
        <w:spacing w:after="0" w:afterAutospacing="0"/>
        <w:rPr>
          <w:color w:val="000000"/>
          <w:szCs w:val="20"/>
          <w:lang w:val="en-US"/>
        </w:rPr>
      </w:pPr>
    </w:p>
    <w:p w14:paraId="5E117555" w14:textId="77777777" w:rsidR="00360AB8" w:rsidRPr="00496C2E" w:rsidRDefault="00365F0B" w:rsidP="00404C3E">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11</w:t>
      </w:r>
      <w:r w:rsidR="00196991" w:rsidRPr="00496C2E">
        <w:rPr>
          <w:color w:val="000000"/>
          <w:lang w:val="en-US"/>
        </w:rPr>
        <w:t xml:space="preserve"> – </w:t>
      </w:r>
      <w:r w:rsidR="00CB1EF6" w:rsidRPr="00496C2E">
        <w:rPr>
          <w:color w:val="000000"/>
          <w:lang w:val="en-US"/>
        </w:rPr>
        <w:t>Rece</w:t>
      </w:r>
      <w:r w:rsidR="00077734" w:rsidRPr="00496C2E">
        <w:rPr>
          <w:color w:val="000000"/>
          <w:lang w:val="en-US"/>
        </w:rPr>
        <w:t>ipt</w:t>
      </w:r>
      <w:r w:rsidR="00CB1EF6" w:rsidRPr="00496C2E">
        <w:rPr>
          <w:color w:val="000000"/>
          <w:lang w:val="en-US"/>
        </w:rPr>
        <w:t xml:space="preserve"> of </w:t>
      </w:r>
      <w:r w:rsidR="00206677" w:rsidRPr="00496C2E">
        <w:rPr>
          <w:color w:val="000000"/>
          <w:lang w:val="en-US"/>
        </w:rPr>
        <w:t>application</w:t>
      </w:r>
      <w:r w:rsidR="008030F5" w:rsidRPr="00496C2E">
        <w:rPr>
          <w:color w:val="000000"/>
          <w:lang w:val="en-US"/>
        </w:rPr>
        <w:t>s</w:t>
      </w:r>
    </w:p>
    <w:p w14:paraId="5ECF1A1D" w14:textId="77777777" w:rsidR="0085792A" w:rsidRPr="00496C2E" w:rsidRDefault="0085792A" w:rsidP="00404C3E">
      <w:pPr>
        <w:pStyle w:val="COEHeading1"/>
        <w:tabs>
          <w:tab w:val="left" w:pos="284"/>
          <w:tab w:val="left" w:pos="567"/>
        </w:tabs>
        <w:spacing w:before="0" w:after="0" w:afterAutospacing="0"/>
        <w:rPr>
          <w:color w:val="000000"/>
          <w:lang w:val="en-US"/>
        </w:rPr>
      </w:pPr>
    </w:p>
    <w:p w14:paraId="4A29BB60" w14:textId="77777777" w:rsidR="00360AB8" w:rsidRPr="00496C2E" w:rsidRDefault="00AA5F50" w:rsidP="00404C3E">
      <w:pPr>
        <w:rPr>
          <w:color w:val="000000"/>
          <w:lang w:val="en-US"/>
        </w:rPr>
      </w:pPr>
      <w:r w:rsidRPr="00496C2E">
        <w:rPr>
          <w:color w:val="000000"/>
          <w:lang w:val="en-US"/>
        </w:rPr>
        <w:t>11.</w:t>
      </w:r>
      <w:r w:rsidR="00B14E1E" w:rsidRPr="00496C2E">
        <w:rPr>
          <w:color w:val="000000"/>
          <w:lang w:val="en-US"/>
        </w:rPr>
        <w:t>1</w:t>
      </w:r>
      <w:r w:rsidR="00B14E1E" w:rsidRPr="00496C2E">
        <w:rPr>
          <w:color w:val="000000"/>
          <w:lang w:val="en-US"/>
        </w:rPr>
        <w:tab/>
      </w:r>
      <w:r w:rsidR="00152F19" w:rsidRPr="00496C2E">
        <w:rPr>
          <w:color w:val="000000"/>
          <w:lang w:val="en-US"/>
        </w:rPr>
        <w:t xml:space="preserve">The reception process shall ensure that the integrity of data, the confidentiality of applications and the protection of personal data in accordance with the requirements of Council of Europe legal framework concerning data protection are observed. </w:t>
      </w:r>
    </w:p>
    <w:p w14:paraId="3E0640D8" w14:textId="77777777" w:rsidR="009345E0" w:rsidRPr="00496C2E" w:rsidRDefault="00AA5F50" w:rsidP="00404C3E">
      <w:pPr>
        <w:rPr>
          <w:color w:val="000000"/>
          <w:lang w:val="en-US"/>
        </w:rPr>
      </w:pPr>
      <w:r w:rsidRPr="00496C2E">
        <w:rPr>
          <w:color w:val="000000"/>
          <w:lang w:val="en-US"/>
        </w:rPr>
        <w:t>11.</w:t>
      </w:r>
      <w:r w:rsidR="00152F19" w:rsidRPr="00496C2E">
        <w:rPr>
          <w:color w:val="000000"/>
          <w:lang w:val="en-US"/>
        </w:rPr>
        <w:t>2</w:t>
      </w:r>
      <w:r w:rsidR="008030F5" w:rsidRPr="00496C2E">
        <w:rPr>
          <w:color w:val="000000"/>
          <w:lang w:val="en-US"/>
        </w:rPr>
        <w:tab/>
      </w:r>
      <w:r w:rsidR="00206677" w:rsidRPr="00496C2E">
        <w:rPr>
          <w:color w:val="000000"/>
          <w:lang w:val="en-US"/>
        </w:rPr>
        <w:t>Application</w:t>
      </w:r>
      <w:r w:rsidR="00AA267A" w:rsidRPr="00496C2E">
        <w:rPr>
          <w:color w:val="000000"/>
          <w:lang w:val="en-US"/>
        </w:rPr>
        <w:t xml:space="preserve">s </w:t>
      </w:r>
      <w:r w:rsidR="00CB1EF6" w:rsidRPr="00496C2E">
        <w:rPr>
          <w:color w:val="000000"/>
          <w:lang w:val="en-US"/>
        </w:rPr>
        <w:t xml:space="preserve">shall </w:t>
      </w:r>
      <w:r w:rsidR="00AA267A" w:rsidRPr="00496C2E">
        <w:rPr>
          <w:color w:val="000000"/>
          <w:lang w:val="en-US"/>
        </w:rPr>
        <w:t xml:space="preserve">only be opened </w:t>
      </w:r>
      <w:r w:rsidR="00CB1EF6" w:rsidRPr="00496C2E">
        <w:rPr>
          <w:color w:val="000000"/>
          <w:lang w:val="en-US"/>
        </w:rPr>
        <w:t xml:space="preserve">after the deadline for their submission. They shall be opened </w:t>
      </w:r>
      <w:r w:rsidR="00AA267A" w:rsidRPr="00496C2E">
        <w:rPr>
          <w:color w:val="000000"/>
          <w:lang w:val="en-US"/>
        </w:rPr>
        <w:t xml:space="preserve">by </w:t>
      </w:r>
      <w:r w:rsidR="00CB1EF6" w:rsidRPr="00496C2E">
        <w:rPr>
          <w:color w:val="000000"/>
          <w:lang w:val="en-US"/>
        </w:rPr>
        <w:t xml:space="preserve">the </w:t>
      </w:r>
      <w:r w:rsidR="00785A47" w:rsidRPr="00496C2E">
        <w:rPr>
          <w:color w:val="000000"/>
          <w:lang w:val="en-US"/>
        </w:rPr>
        <w:t>Coordinator of the procedure</w:t>
      </w:r>
      <w:r w:rsidR="00BC7956" w:rsidRPr="00496C2E">
        <w:rPr>
          <w:color w:val="000000"/>
          <w:lang w:val="en-US"/>
        </w:rPr>
        <w:t xml:space="preserve"> in the presence of a member of the Evaluation Committee.</w:t>
      </w:r>
      <w:r w:rsidR="008030F5" w:rsidRPr="00496C2E">
        <w:rPr>
          <w:color w:val="000000"/>
          <w:lang w:val="en-US"/>
        </w:rPr>
        <w:t xml:space="preserve"> A record of the </w:t>
      </w:r>
      <w:r w:rsidR="00206677" w:rsidRPr="00496C2E">
        <w:rPr>
          <w:color w:val="000000"/>
          <w:lang w:val="en-US"/>
        </w:rPr>
        <w:t>application</w:t>
      </w:r>
      <w:r w:rsidR="00C7038A" w:rsidRPr="00496C2E">
        <w:rPr>
          <w:color w:val="000000"/>
          <w:lang w:val="en-US"/>
        </w:rPr>
        <w:t>s</w:t>
      </w:r>
      <w:r w:rsidR="008030F5" w:rsidRPr="00496C2E">
        <w:rPr>
          <w:color w:val="000000"/>
          <w:lang w:val="en-US"/>
        </w:rPr>
        <w:t xml:space="preserve"> shall be established and signed by those present.</w:t>
      </w:r>
    </w:p>
    <w:p w14:paraId="10F278B0" w14:textId="77777777" w:rsidR="009345E0" w:rsidRPr="00496C2E" w:rsidRDefault="00AA5F50" w:rsidP="00152F19">
      <w:pPr>
        <w:tabs>
          <w:tab w:val="left" w:pos="0"/>
          <w:tab w:val="left" w:pos="567"/>
        </w:tabs>
        <w:spacing w:after="0" w:afterAutospacing="0"/>
        <w:rPr>
          <w:color w:val="000000"/>
          <w:szCs w:val="20"/>
          <w:lang w:val="en-US"/>
        </w:rPr>
      </w:pPr>
      <w:r w:rsidRPr="00496C2E">
        <w:rPr>
          <w:color w:val="000000"/>
          <w:szCs w:val="20"/>
          <w:lang w:val="en-US"/>
        </w:rPr>
        <w:t>11.</w:t>
      </w:r>
      <w:r w:rsidR="00152F19" w:rsidRPr="00496C2E">
        <w:rPr>
          <w:color w:val="000000"/>
          <w:szCs w:val="20"/>
          <w:lang w:val="en-US"/>
        </w:rPr>
        <w:t xml:space="preserve">3 </w:t>
      </w:r>
      <w:r w:rsidR="00C65C3C" w:rsidRPr="00496C2E">
        <w:rPr>
          <w:color w:val="000000"/>
          <w:szCs w:val="20"/>
          <w:lang w:val="en-US"/>
        </w:rPr>
        <w:tab/>
      </w:r>
      <w:r w:rsidR="00C65C3C" w:rsidRPr="00496C2E">
        <w:rPr>
          <w:color w:val="000000"/>
          <w:szCs w:val="20"/>
          <w:lang w:val="en-US"/>
        </w:rPr>
        <w:tab/>
      </w:r>
      <w:r w:rsidR="00AA267A" w:rsidRPr="00496C2E">
        <w:rPr>
          <w:color w:val="000000"/>
          <w:szCs w:val="20"/>
          <w:lang w:val="en-US"/>
        </w:rPr>
        <w:t xml:space="preserve">The </w:t>
      </w:r>
      <w:r w:rsidR="00206677" w:rsidRPr="00496C2E">
        <w:rPr>
          <w:color w:val="000000"/>
          <w:szCs w:val="20"/>
          <w:lang w:val="en-US"/>
        </w:rPr>
        <w:t>application</w:t>
      </w:r>
      <w:r w:rsidR="00AA267A" w:rsidRPr="00496C2E">
        <w:rPr>
          <w:color w:val="000000"/>
          <w:szCs w:val="20"/>
          <w:lang w:val="en-US"/>
        </w:rPr>
        <w:t xml:space="preserve">s shall </w:t>
      </w:r>
      <w:r w:rsidR="00621446" w:rsidRPr="00496C2E">
        <w:rPr>
          <w:color w:val="000000"/>
          <w:szCs w:val="20"/>
          <w:lang w:val="en-US"/>
        </w:rPr>
        <w:t>be given identification numbers.</w:t>
      </w:r>
    </w:p>
    <w:p w14:paraId="410C9FBA" w14:textId="77777777" w:rsidR="00570BFB" w:rsidRPr="00496C2E" w:rsidRDefault="00570BFB" w:rsidP="00570BFB">
      <w:pPr>
        <w:tabs>
          <w:tab w:val="left" w:pos="284"/>
          <w:tab w:val="left" w:pos="567"/>
        </w:tabs>
        <w:spacing w:after="0" w:afterAutospacing="0"/>
        <w:rPr>
          <w:color w:val="000000"/>
          <w:szCs w:val="20"/>
          <w:lang w:val="en-US"/>
        </w:rPr>
      </w:pPr>
    </w:p>
    <w:p w14:paraId="1C58675B" w14:textId="77777777" w:rsidR="009345E0" w:rsidRPr="00496C2E" w:rsidRDefault="00097F3E"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12</w:t>
      </w:r>
      <w:r w:rsidRPr="00496C2E">
        <w:rPr>
          <w:color w:val="000000"/>
          <w:lang w:val="en-US"/>
        </w:rPr>
        <w:t xml:space="preserve"> – </w:t>
      </w:r>
      <w:r w:rsidR="00621446" w:rsidRPr="00496C2E">
        <w:rPr>
          <w:color w:val="000000"/>
          <w:lang w:val="en-US"/>
        </w:rPr>
        <w:t>Exclusion and eligibility check</w:t>
      </w:r>
    </w:p>
    <w:p w14:paraId="0681DE29" w14:textId="77777777" w:rsidR="00360AB8" w:rsidRPr="00496C2E" w:rsidRDefault="00360AB8" w:rsidP="00D026F2">
      <w:pPr>
        <w:tabs>
          <w:tab w:val="left" w:pos="284"/>
          <w:tab w:val="left" w:pos="567"/>
          <w:tab w:val="left" w:pos="709"/>
        </w:tabs>
        <w:spacing w:after="0" w:afterAutospacing="0"/>
        <w:rPr>
          <w:color w:val="000000"/>
          <w:szCs w:val="20"/>
          <w:lang w:val="en"/>
        </w:rPr>
      </w:pPr>
    </w:p>
    <w:p w14:paraId="3F34850A" w14:textId="77777777" w:rsidR="009345E0" w:rsidRPr="00496C2E" w:rsidRDefault="00AA5F50" w:rsidP="00D026F2">
      <w:pPr>
        <w:tabs>
          <w:tab w:val="left" w:pos="284"/>
          <w:tab w:val="left" w:pos="567"/>
          <w:tab w:val="left" w:pos="709"/>
        </w:tabs>
        <w:spacing w:after="0" w:afterAutospacing="0"/>
        <w:rPr>
          <w:color w:val="000000"/>
          <w:szCs w:val="20"/>
          <w:lang w:val="en"/>
        </w:rPr>
      </w:pPr>
      <w:r w:rsidRPr="00496C2E">
        <w:rPr>
          <w:color w:val="000000"/>
          <w:szCs w:val="20"/>
          <w:lang w:val="en"/>
        </w:rPr>
        <w:t>12.</w:t>
      </w:r>
      <w:r w:rsidR="00E63BD8" w:rsidRPr="00496C2E">
        <w:rPr>
          <w:color w:val="000000"/>
          <w:szCs w:val="20"/>
          <w:lang w:val="en"/>
        </w:rPr>
        <w:t xml:space="preserve">1 </w:t>
      </w:r>
      <w:r w:rsidR="00D50335" w:rsidRPr="00496C2E">
        <w:rPr>
          <w:color w:val="000000"/>
          <w:szCs w:val="20"/>
          <w:lang w:val="en"/>
        </w:rPr>
        <w:tab/>
      </w:r>
      <w:r w:rsidR="00D50335" w:rsidRPr="00496C2E">
        <w:rPr>
          <w:color w:val="000000"/>
          <w:szCs w:val="20"/>
          <w:lang w:val="en"/>
        </w:rPr>
        <w:tab/>
      </w:r>
      <w:r w:rsidR="00621446" w:rsidRPr="00496C2E">
        <w:rPr>
          <w:color w:val="000000"/>
          <w:szCs w:val="20"/>
          <w:lang w:val="en"/>
        </w:rPr>
        <w:t xml:space="preserve">The </w:t>
      </w:r>
      <w:r w:rsidR="00DB743C" w:rsidRPr="00496C2E">
        <w:rPr>
          <w:color w:val="000000"/>
          <w:szCs w:val="20"/>
          <w:lang w:val="en"/>
        </w:rPr>
        <w:t>Coordinator</w:t>
      </w:r>
      <w:r w:rsidR="00621446" w:rsidRPr="00496C2E">
        <w:rPr>
          <w:color w:val="000000"/>
          <w:szCs w:val="20"/>
          <w:lang w:val="en"/>
        </w:rPr>
        <w:t xml:space="preserve"> </w:t>
      </w:r>
      <w:r w:rsidR="00E63BD8" w:rsidRPr="00496C2E">
        <w:rPr>
          <w:color w:val="000000"/>
          <w:szCs w:val="20"/>
          <w:lang w:val="en"/>
        </w:rPr>
        <w:t xml:space="preserve">shall </w:t>
      </w:r>
      <w:r w:rsidR="007231D6" w:rsidRPr="00496C2E">
        <w:rPr>
          <w:color w:val="000000"/>
          <w:szCs w:val="20"/>
          <w:lang w:val="en"/>
        </w:rPr>
        <w:t xml:space="preserve">make a preliminary </w:t>
      </w:r>
      <w:r w:rsidR="00E63BD8" w:rsidRPr="00496C2E">
        <w:rPr>
          <w:color w:val="000000"/>
          <w:szCs w:val="20"/>
          <w:lang w:val="en"/>
        </w:rPr>
        <w:t>evaluat</w:t>
      </w:r>
      <w:r w:rsidR="007231D6" w:rsidRPr="00496C2E">
        <w:rPr>
          <w:color w:val="000000"/>
          <w:szCs w:val="20"/>
          <w:lang w:val="en"/>
        </w:rPr>
        <w:t>ion of</w:t>
      </w:r>
      <w:r w:rsidR="00E63BD8" w:rsidRPr="00496C2E">
        <w:rPr>
          <w:color w:val="000000"/>
          <w:szCs w:val="20"/>
          <w:lang w:val="en"/>
        </w:rPr>
        <w:t xml:space="preserve"> the applications against the exclusion and eligibility criteria set out in the call for proposals.</w:t>
      </w:r>
      <w:r w:rsidR="00562995" w:rsidRPr="00496C2E">
        <w:rPr>
          <w:color w:val="000000"/>
          <w:szCs w:val="20"/>
          <w:lang w:val="en"/>
        </w:rPr>
        <w:t xml:space="preserve"> A </w:t>
      </w:r>
      <w:r w:rsidR="00BC5E83" w:rsidRPr="00496C2E">
        <w:rPr>
          <w:color w:val="000000"/>
          <w:szCs w:val="20"/>
          <w:lang w:val="en"/>
        </w:rPr>
        <w:t xml:space="preserve">draft </w:t>
      </w:r>
      <w:r w:rsidR="00562995" w:rsidRPr="00496C2E">
        <w:rPr>
          <w:color w:val="000000"/>
          <w:szCs w:val="20"/>
          <w:lang w:val="en"/>
        </w:rPr>
        <w:t>report shall be drawn up.</w:t>
      </w:r>
    </w:p>
    <w:p w14:paraId="5CE0A8AC" w14:textId="77777777" w:rsidR="00360AB8" w:rsidRPr="00496C2E" w:rsidRDefault="00360AB8" w:rsidP="004A02C3">
      <w:pPr>
        <w:tabs>
          <w:tab w:val="left" w:pos="284"/>
          <w:tab w:val="left" w:pos="567"/>
          <w:tab w:val="left" w:pos="709"/>
        </w:tabs>
        <w:spacing w:after="0" w:afterAutospacing="0"/>
        <w:rPr>
          <w:color w:val="000000"/>
          <w:szCs w:val="20"/>
          <w:lang w:val="en"/>
        </w:rPr>
      </w:pPr>
    </w:p>
    <w:p w14:paraId="31B3B8BC" w14:textId="77777777" w:rsidR="009345E0" w:rsidRPr="00496C2E" w:rsidRDefault="00AA5F50" w:rsidP="004A02C3">
      <w:pPr>
        <w:tabs>
          <w:tab w:val="left" w:pos="284"/>
          <w:tab w:val="left" w:pos="567"/>
          <w:tab w:val="left" w:pos="709"/>
        </w:tabs>
        <w:spacing w:after="0" w:afterAutospacing="0"/>
        <w:rPr>
          <w:color w:val="000000"/>
          <w:szCs w:val="20"/>
          <w:lang w:val="en"/>
        </w:rPr>
      </w:pPr>
      <w:r w:rsidRPr="00496C2E">
        <w:rPr>
          <w:color w:val="000000"/>
          <w:szCs w:val="20"/>
          <w:lang w:val="en"/>
        </w:rPr>
        <w:t>12.</w:t>
      </w:r>
      <w:r w:rsidR="004A02C3" w:rsidRPr="00496C2E">
        <w:rPr>
          <w:color w:val="000000"/>
          <w:szCs w:val="20"/>
          <w:lang w:val="en"/>
        </w:rPr>
        <w:t xml:space="preserve">2 </w:t>
      </w:r>
      <w:r w:rsidR="00D50335" w:rsidRPr="00496C2E">
        <w:rPr>
          <w:color w:val="000000"/>
          <w:szCs w:val="20"/>
          <w:lang w:val="en"/>
        </w:rPr>
        <w:tab/>
      </w:r>
      <w:r w:rsidR="00D50335" w:rsidRPr="00496C2E">
        <w:rPr>
          <w:color w:val="000000"/>
          <w:szCs w:val="20"/>
          <w:lang w:val="en"/>
        </w:rPr>
        <w:tab/>
      </w:r>
      <w:r w:rsidR="00E63BD8" w:rsidRPr="00496C2E">
        <w:rPr>
          <w:color w:val="000000"/>
          <w:szCs w:val="20"/>
          <w:lang w:val="en"/>
        </w:rPr>
        <w:t xml:space="preserve">The </w:t>
      </w:r>
      <w:r w:rsidR="00DB743C" w:rsidRPr="00496C2E">
        <w:rPr>
          <w:color w:val="000000"/>
          <w:szCs w:val="20"/>
          <w:lang w:val="en"/>
        </w:rPr>
        <w:t>Coordinator</w:t>
      </w:r>
      <w:r w:rsidR="00E63BD8" w:rsidRPr="00496C2E">
        <w:rPr>
          <w:color w:val="000000"/>
          <w:szCs w:val="20"/>
          <w:lang w:val="en"/>
        </w:rPr>
        <w:t xml:space="preserve"> may ask an applicant to provide additional information or to clarify the supporting documents submitted in connection with the application, provided that such information or clarification does not substantially change the application. Records of </w:t>
      </w:r>
      <w:r w:rsidR="004E5CD2" w:rsidRPr="00496C2E">
        <w:rPr>
          <w:color w:val="000000"/>
          <w:szCs w:val="20"/>
          <w:lang w:val="en"/>
        </w:rPr>
        <w:t xml:space="preserve">such </w:t>
      </w:r>
      <w:r w:rsidR="00E63BD8" w:rsidRPr="00496C2E">
        <w:rPr>
          <w:color w:val="000000"/>
          <w:szCs w:val="20"/>
          <w:lang w:val="en"/>
        </w:rPr>
        <w:t>contacts shall be kept</w:t>
      </w:r>
      <w:r w:rsidR="00562995" w:rsidRPr="00496C2E">
        <w:rPr>
          <w:color w:val="000000"/>
          <w:szCs w:val="20"/>
          <w:lang w:val="en"/>
        </w:rPr>
        <w:t>.</w:t>
      </w:r>
    </w:p>
    <w:p w14:paraId="56C2CD80" w14:textId="77777777" w:rsidR="00360AB8" w:rsidRPr="00496C2E" w:rsidRDefault="00360AB8" w:rsidP="00152F19">
      <w:pPr>
        <w:tabs>
          <w:tab w:val="left" w:pos="284"/>
          <w:tab w:val="left" w:pos="567"/>
          <w:tab w:val="left" w:pos="709"/>
        </w:tabs>
        <w:spacing w:after="0" w:afterAutospacing="0"/>
        <w:rPr>
          <w:color w:val="000000"/>
          <w:szCs w:val="20"/>
          <w:lang w:val="en"/>
        </w:rPr>
      </w:pPr>
    </w:p>
    <w:p w14:paraId="0A52931A" w14:textId="77777777" w:rsidR="009345E0" w:rsidRPr="00496C2E" w:rsidRDefault="00AA5F50" w:rsidP="00152F19">
      <w:pPr>
        <w:tabs>
          <w:tab w:val="left" w:pos="284"/>
          <w:tab w:val="left" w:pos="567"/>
          <w:tab w:val="left" w:pos="709"/>
        </w:tabs>
        <w:spacing w:after="0" w:afterAutospacing="0"/>
        <w:rPr>
          <w:color w:val="000000"/>
          <w:szCs w:val="20"/>
          <w:lang w:val="en"/>
        </w:rPr>
      </w:pPr>
      <w:r w:rsidRPr="00496C2E">
        <w:rPr>
          <w:color w:val="000000"/>
          <w:szCs w:val="20"/>
          <w:lang w:val="en"/>
        </w:rPr>
        <w:t>12.</w:t>
      </w:r>
      <w:r w:rsidR="00152F19" w:rsidRPr="00496C2E">
        <w:rPr>
          <w:color w:val="000000"/>
          <w:szCs w:val="20"/>
          <w:lang w:val="en"/>
        </w:rPr>
        <w:t xml:space="preserve">3 </w:t>
      </w:r>
      <w:r w:rsidR="00D50335" w:rsidRPr="00496C2E">
        <w:rPr>
          <w:color w:val="000000"/>
          <w:szCs w:val="20"/>
          <w:lang w:val="en"/>
        </w:rPr>
        <w:tab/>
      </w:r>
      <w:r w:rsidR="00D50335" w:rsidRPr="00496C2E">
        <w:rPr>
          <w:color w:val="000000"/>
          <w:szCs w:val="20"/>
          <w:lang w:val="en"/>
        </w:rPr>
        <w:tab/>
      </w:r>
      <w:r w:rsidR="00E63BD8" w:rsidRPr="00496C2E">
        <w:rPr>
          <w:color w:val="000000"/>
          <w:szCs w:val="20"/>
          <w:lang w:val="en"/>
        </w:rPr>
        <w:t xml:space="preserve">All applications together with the </w:t>
      </w:r>
      <w:r w:rsidR="00BC5E83" w:rsidRPr="00496C2E">
        <w:rPr>
          <w:color w:val="000000"/>
          <w:szCs w:val="20"/>
          <w:lang w:val="en"/>
        </w:rPr>
        <w:t xml:space="preserve">draft </w:t>
      </w:r>
      <w:r w:rsidR="00562995" w:rsidRPr="00496C2E">
        <w:rPr>
          <w:color w:val="000000"/>
          <w:szCs w:val="20"/>
          <w:lang w:val="en"/>
        </w:rPr>
        <w:t xml:space="preserve">report referred to in </w:t>
      </w:r>
      <w:r w:rsidR="00ED4D68" w:rsidRPr="00496C2E">
        <w:rPr>
          <w:color w:val="000000"/>
          <w:szCs w:val="20"/>
          <w:lang w:val="en"/>
        </w:rPr>
        <w:t xml:space="preserve">paragraph </w:t>
      </w:r>
      <w:r w:rsidR="00562995" w:rsidRPr="00496C2E">
        <w:rPr>
          <w:color w:val="000000"/>
          <w:szCs w:val="20"/>
          <w:lang w:val="en"/>
        </w:rPr>
        <w:t xml:space="preserve">1 </w:t>
      </w:r>
      <w:r w:rsidR="004E5CD2" w:rsidRPr="00496C2E">
        <w:rPr>
          <w:color w:val="000000"/>
          <w:szCs w:val="20"/>
          <w:lang w:val="en"/>
        </w:rPr>
        <w:t xml:space="preserve">above </w:t>
      </w:r>
      <w:r w:rsidR="00562995" w:rsidRPr="00496C2E">
        <w:rPr>
          <w:color w:val="000000"/>
          <w:szCs w:val="20"/>
          <w:lang w:val="en"/>
        </w:rPr>
        <w:t>shall be handed over to the Evaluation Committee.</w:t>
      </w:r>
    </w:p>
    <w:p w14:paraId="1CE1F9A1" w14:textId="77777777" w:rsidR="00621446" w:rsidRPr="00496C2E" w:rsidRDefault="00621446" w:rsidP="00D026F2">
      <w:pPr>
        <w:pStyle w:val="COEHeading1"/>
        <w:tabs>
          <w:tab w:val="left" w:pos="284"/>
          <w:tab w:val="left" w:pos="567"/>
        </w:tabs>
        <w:spacing w:before="0" w:after="0" w:afterAutospacing="0"/>
        <w:rPr>
          <w:b w:val="0"/>
          <w:color w:val="000000"/>
          <w:sz w:val="20"/>
          <w:szCs w:val="20"/>
          <w:lang w:val="en-US"/>
        </w:rPr>
      </w:pPr>
    </w:p>
    <w:p w14:paraId="24325D46" w14:textId="77777777" w:rsidR="009345E0" w:rsidRPr="00496C2E" w:rsidRDefault="000D45AB"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13 - </w:t>
      </w:r>
      <w:r w:rsidR="0011490D" w:rsidRPr="00496C2E">
        <w:rPr>
          <w:color w:val="000000"/>
          <w:lang w:val="en-US"/>
        </w:rPr>
        <w:t>Evaluation C</w:t>
      </w:r>
      <w:r w:rsidR="00097F3E" w:rsidRPr="00496C2E">
        <w:rPr>
          <w:color w:val="000000"/>
          <w:lang w:val="en-US"/>
        </w:rPr>
        <w:t>ommittee</w:t>
      </w:r>
    </w:p>
    <w:p w14:paraId="3B30FA5B" w14:textId="77777777" w:rsidR="00360AB8" w:rsidRPr="00496C2E" w:rsidRDefault="00360AB8" w:rsidP="00AA5F50">
      <w:pPr>
        <w:tabs>
          <w:tab w:val="left" w:pos="284"/>
          <w:tab w:val="left" w:pos="567"/>
          <w:tab w:val="left" w:pos="993"/>
        </w:tabs>
        <w:spacing w:after="0" w:afterAutospacing="0"/>
        <w:rPr>
          <w:color w:val="000000"/>
          <w:szCs w:val="20"/>
          <w:lang w:val="en-US"/>
        </w:rPr>
      </w:pPr>
    </w:p>
    <w:p w14:paraId="61014A2D" w14:textId="77777777" w:rsidR="009345E0" w:rsidRPr="00496C2E" w:rsidRDefault="00C65C3C" w:rsidP="00CC199C">
      <w:pPr>
        <w:tabs>
          <w:tab w:val="left" w:pos="284"/>
          <w:tab w:val="left" w:pos="567"/>
          <w:tab w:val="left" w:pos="709"/>
        </w:tabs>
        <w:spacing w:after="0" w:afterAutospacing="0"/>
        <w:rPr>
          <w:color w:val="000000"/>
          <w:szCs w:val="20"/>
          <w:lang w:val="en"/>
        </w:rPr>
      </w:pPr>
      <w:r w:rsidRPr="00496C2E">
        <w:rPr>
          <w:color w:val="000000"/>
          <w:szCs w:val="20"/>
          <w:lang w:val="en"/>
        </w:rPr>
        <w:t>13.1</w:t>
      </w:r>
      <w:r w:rsidRPr="00496C2E">
        <w:rPr>
          <w:color w:val="000000"/>
          <w:szCs w:val="20"/>
          <w:lang w:val="en"/>
        </w:rPr>
        <w:tab/>
      </w:r>
      <w:r w:rsidR="00CC199C" w:rsidRPr="00496C2E">
        <w:rPr>
          <w:color w:val="000000"/>
          <w:szCs w:val="20"/>
          <w:lang w:val="en"/>
        </w:rPr>
        <w:tab/>
      </w:r>
      <w:r w:rsidR="00A005BB" w:rsidRPr="00496C2E">
        <w:rPr>
          <w:color w:val="000000"/>
          <w:szCs w:val="20"/>
          <w:lang w:val="en"/>
        </w:rPr>
        <w:t>The Evaluation C</w:t>
      </w:r>
      <w:r w:rsidR="00097F3E" w:rsidRPr="00496C2E">
        <w:rPr>
          <w:color w:val="000000"/>
          <w:szCs w:val="20"/>
          <w:lang w:val="en"/>
        </w:rPr>
        <w:t>ommittee shall be</w:t>
      </w:r>
      <w:r w:rsidR="0011490D" w:rsidRPr="00496C2E">
        <w:rPr>
          <w:color w:val="000000"/>
          <w:szCs w:val="20"/>
          <w:lang w:val="en"/>
        </w:rPr>
        <w:t xml:space="preserve"> made up of at least three persons including at least one member</w:t>
      </w:r>
      <w:r w:rsidR="004E5CD2" w:rsidRPr="00496C2E">
        <w:rPr>
          <w:color w:val="000000"/>
          <w:szCs w:val="20"/>
          <w:lang w:val="en"/>
        </w:rPr>
        <w:t xml:space="preserve"> of the Secretariat of the Council of Europe</w:t>
      </w:r>
      <w:r w:rsidR="0011490D" w:rsidRPr="00496C2E">
        <w:rPr>
          <w:color w:val="000000"/>
          <w:szCs w:val="20"/>
          <w:lang w:val="en"/>
        </w:rPr>
        <w:t>.</w:t>
      </w:r>
      <w:r w:rsidR="00D123D2" w:rsidRPr="00496C2E">
        <w:rPr>
          <w:color w:val="000000"/>
          <w:szCs w:val="20"/>
          <w:lang w:val="en"/>
        </w:rPr>
        <w:t xml:space="preserve"> </w:t>
      </w:r>
      <w:r w:rsidR="0011490D" w:rsidRPr="00496C2E">
        <w:rPr>
          <w:color w:val="000000"/>
          <w:szCs w:val="20"/>
          <w:lang w:val="en"/>
        </w:rPr>
        <w:t xml:space="preserve">Only members </w:t>
      </w:r>
      <w:r w:rsidR="00733F9B" w:rsidRPr="00496C2E">
        <w:rPr>
          <w:color w:val="000000"/>
          <w:szCs w:val="20"/>
          <w:lang w:val="en"/>
        </w:rPr>
        <w:t xml:space="preserve">of the Secretariat </w:t>
      </w:r>
      <w:r w:rsidR="0011490D" w:rsidRPr="00496C2E">
        <w:rPr>
          <w:color w:val="000000"/>
          <w:szCs w:val="20"/>
          <w:lang w:val="en"/>
        </w:rPr>
        <w:t>with no hierarchical link between them may be appointed to sit in the Evaluation Committee.</w:t>
      </w:r>
    </w:p>
    <w:p w14:paraId="09878761" w14:textId="77777777" w:rsidR="00360AB8" w:rsidRPr="00496C2E" w:rsidRDefault="00360AB8" w:rsidP="00AA5F50">
      <w:pPr>
        <w:tabs>
          <w:tab w:val="left" w:pos="284"/>
          <w:tab w:val="left" w:pos="567"/>
          <w:tab w:val="left" w:pos="993"/>
        </w:tabs>
        <w:spacing w:after="0" w:afterAutospacing="0"/>
        <w:rPr>
          <w:b/>
          <w:color w:val="000000"/>
          <w:szCs w:val="20"/>
          <w:lang w:val="en-US"/>
        </w:rPr>
      </w:pPr>
    </w:p>
    <w:p w14:paraId="2F613E59" w14:textId="77777777" w:rsidR="009345E0" w:rsidRPr="00496C2E" w:rsidRDefault="00CC199C" w:rsidP="00CC199C">
      <w:pPr>
        <w:tabs>
          <w:tab w:val="left" w:pos="284"/>
          <w:tab w:val="left" w:pos="567"/>
          <w:tab w:val="left" w:pos="709"/>
        </w:tabs>
        <w:spacing w:after="0" w:afterAutospacing="0"/>
        <w:rPr>
          <w:color w:val="000000"/>
          <w:szCs w:val="20"/>
          <w:lang w:val="en"/>
        </w:rPr>
      </w:pPr>
      <w:r w:rsidRPr="00496C2E">
        <w:rPr>
          <w:color w:val="000000"/>
          <w:szCs w:val="20"/>
          <w:lang w:val="en-US"/>
        </w:rPr>
        <w:t>13.2</w:t>
      </w:r>
      <w:r w:rsidRPr="00496C2E">
        <w:rPr>
          <w:color w:val="000000"/>
          <w:szCs w:val="20"/>
          <w:lang w:val="en-US"/>
        </w:rPr>
        <w:tab/>
      </w:r>
      <w:r w:rsidRPr="00496C2E">
        <w:rPr>
          <w:color w:val="000000"/>
          <w:szCs w:val="20"/>
          <w:lang w:val="en-US"/>
        </w:rPr>
        <w:tab/>
      </w:r>
      <w:r w:rsidRPr="00496C2E">
        <w:rPr>
          <w:color w:val="000000"/>
          <w:szCs w:val="20"/>
          <w:lang w:val="en-US"/>
        </w:rPr>
        <w:tab/>
      </w:r>
      <w:r w:rsidR="00D84F9E" w:rsidRPr="00496C2E">
        <w:rPr>
          <w:color w:val="000000"/>
          <w:szCs w:val="20"/>
          <w:lang w:val="en"/>
        </w:rPr>
        <w:t>Members of</w:t>
      </w:r>
      <w:r w:rsidR="004E5CD2" w:rsidRPr="00496C2E">
        <w:rPr>
          <w:color w:val="000000"/>
          <w:szCs w:val="20"/>
          <w:lang w:val="en"/>
        </w:rPr>
        <w:t xml:space="preserve"> Evaluation Committee who are not members of the Secretariat of the Council of Europe</w:t>
      </w:r>
      <w:r w:rsidR="00D84F9E" w:rsidRPr="00496C2E">
        <w:rPr>
          <w:color w:val="000000"/>
          <w:szCs w:val="20"/>
          <w:lang w:val="en"/>
        </w:rPr>
        <w:t xml:space="preserve"> shall be appointed only with a view to contribute with specific technical expertise or to comply with the obligations of the Council of Europe, in particular </w:t>
      </w:r>
      <w:proofErr w:type="gramStart"/>
      <w:r w:rsidR="00D84F9E" w:rsidRPr="00496C2E">
        <w:rPr>
          <w:color w:val="000000"/>
          <w:szCs w:val="20"/>
          <w:lang w:val="en"/>
        </w:rPr>
        <w:t>with regard to</w:t>
      </w:r>
      <w:proofErr w:type="gramEnd"/>
      <w:r w:rsidR="00D84F9E" w:rsidRPr="00496C2E">
        <w:rPr>
          <w:color w:val="000000"/>
          <w:szCs w:val="20"/>
          <w:lang w:val="en"/>
        </w:rPr>
        <w:t xml:space="preserve"> its donors.</w:t>
      </w:r>
    </w:p>
    <w:p w14:paraId="40A1B951" w14:textId="77777777" w:rsidR="00D50335" w:rsidRPr="00496C2E" w:rsidRDefault="00D50335" w:rsidP="00D50335">
      <w:pPr>
        <w:tabs>
          <w:tab w:val="left" w:pos="284"/>
          <w:tab w:val="left" w:pos="567"/>
          <w:tab w:val="left" w:pos="993"/>
          <w:tab w:val="left" w:pos="1134"/>
        </w:tabs>
        <w:spacing w:after="0" w:afterAutospacing="0"/>
        <w:rPr>
          <w:color w:val="000000"/>
          <w:szCs w:val="20"/>
          <w:lang w:val="en-US"/>
        </w:rPr>
      </w:pPr>
    </w:p>
    <w:p w14:paraId="174F423A" w14:textId="77777777" w:rsidR="00B50336" w:rsidRPr="00496C2E" w:rsidRDefault="00B50336" w:rsidP="00B50336">
      <w:pPr>
        <w:tabs>
          <w:tab w:val="left" w:pos="284"/>
          <w:tab w:val="left" w:pos="567"/>
          <w:tab w:val="left" w:pos="709"/>
        </w:tabs>
        <w:spacing w:after="0" w:afterAutospacing="0"/>
        <w:rPr>
          <w:color w:val="000000"/>
          <w:szCs w:val="20"/>
          <w:lang w:val="en-US"/>
        </w:rPr>
      </w:pPr>
      <w:r w:rsidRPr="00496C2E">
        <w:rPr>
          <w:color w:val="000000"/>
          <w:szCs w:val="20"/>
          <w:lang w:val="en-US"/>
        </w:rPr>
        <w:t>13.3</w:t>
      </w:r>
      <w:r w:rsidRPr="00496C2E">
        <w:rPr>
          <w:color w:val="000000"/>
          <w:szCs w:val="20"/>
          <w:lang w:val="en-US"/>
        </w:rPr>
        <w:tab/>
      </w:r>
      <w:r w:rsidRPr="00496C2E">
        <w:rPr>
          <w:color w:val="000000"/>
          <w:szCs w:val="20"/>
          <w:lang w:val="en-US"/>
        </w:rPr>
        <w:tab/>
      </w:r>
      <w:r w:rsidR="00D84F9E" w:rsidRPr="00496C2E">
        <w:rPr>
          <w:color w:val="000000"/>
          <w:szCs w:val="20"/>
          <w:lang w:val="en-US"/>
        </w:rPr>
        <w:t>Members of the Evaluation Committee</w:t>
      </w:r>
      <w:r w:rsidR="00D123D2" w:rsidRPr="00496C2E">
        <w:rPr>
          <w:color w:val="000000"/>
          <w:szCs w:val="20"/>
          <w:lang w:val="en-US"/>
        </w:rPr>
        <w:t xml:space="preserve"> shall:</w:t>
      </w:r>
    </w:p>
    <w:p w14:paraId="56AC70D4" w14:textId="77777777" w:rsidR="00B50336" w:rsidRPr="00496C2E" w:rsidRDefault="00B50336" w:rsidP="00B50336">
      <w:pPr>
        <w:tabs>
          <w:tab w:val="left" w:pos="284"/>
          <w:tab w:val="left" w:pos="567"/>
          <w:tab w:val="left" w:pos="709"/>
        </w:tabs>
        <w:spacing w:after="0" w:afterAutospacing="0"/>
        <w:rPr>
          <w:color w:val="000000"/>
          <w:szCs w:val="20"/>
          <w:lang w:val="en-US"/>
        </w:rPr>
      </w:pPr>
    </w:p>
    <w:p w14:paraId="307152FA" w14:textId="77777777" w:rsidR="00B50336" w:rsidRPr="00496C2E" w:rsidRDefault="00B50336" w:rsidP="00B50336">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a.</w:t>
      </w:r>
      <w:r w:rsidRPr="00496C2E">
        <w:rPr>
          <w:color w:val="000000"/>
          <w:szCs w:val="20"/>
          <w:lang w:val="en-US"/>
        </w:rPr>
        <w:tab/>
      </w:r>
      <w:proofErr w:type="gramStart"/>
      <w:r w:rsidR="00D123D2" w:rsidRPr="00496C2E">
        <w:rPr>
          <w:color w:val="000000"/>
          <w:szCs w:val="20"/>
          <w:lang w:val="en-US"/>
        </w:rPr>
        <w:t>act</w:t>
      </w:r>
      <w:proofErr w:type="gramEnd"/>
      <w:r w:rsidR="00D123D2" w:rsidRPr="00496C2E">
        <w:rPr>
          <w:color w:val="000000"/>
          <w:szCs w:val="20"/>
          <w:lang w:val="en-US"/>
        </w:rPr>
        <w:t xml:space="preserve"> objectively and impartially and shall treat all </w:t>
      </w:r>
      <w:r w:rsidR="007235A9" w:rsidRPr="00496C2E">
        <w:rPr>
          <w:color w:val="000000"/>
          <w:szCs w:val="20"/>
          <w:lang w:val="en-US"/>
        </w:rPr>
        <w:t>applicants</w:t>
      </w:r>
      <w:r w:rsidR="00D123D2" w:rsidRPr="00496C2E">
        <w:rPr>
          <w:color w:val="000000"/>
          <w:szCs w:val="20"/>
          <w:lang w:val="en-US"/>
        </w:rPr>
        <w:t xml:space="preserve"> equally;</w:t>
      </w:r>
    </w:p>
    <w:p w14:paraId="0689121F" w14:textId="77777777" w:rsidR="00B50336" w:rsidRPr="00496C2E" w:rsidRDefault="00B50336" w:rsidP="00B50336">
      <w:pPr>
        <w:tabs>
          <w:tab w:val="left" w:pos="284"/>
          <w:tab w:val="left" w:pos="567"/>
          <w:tab w:val="left" w:pos="709"/>
        </w:tabs>
        <w:spacing w:after="0" w:afterAutospacing="0"/>
        <w:rPr>
          <w:color w:val="000000"/>
          <w:szCs w:val="20"/>
          <w:lang w:val="en-US"/>
        </w:rPr>
      </w:pPr>
    </w:p>
    <w:p w14:paraId="5388E5CF" w14:textId="77777777" w:rsidR="00B50336" w:rsidRPr="00496C2E" w:rsidRDefault="00B50336" w:rsidP="00B50336">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b.</w:t>
      </w:r>
      <w:r w:rsidRPr="00496C2E">
        <w:rPr>
          <w:color w:val="000000"/>
          <w:szCs w:val="20"/>
          <w:lang w:val="en-US"/>
        </w:rPr>
        <w:tab/>
      </w:r>
      <w:proofErr w:type="gramStart"/>
      <w:r w:rsidR="00D123D2" w:rsidRPr="00496C2E">
        <w:rPr>
          <w:color w:val="000000"/>
          <w:szCs w:val="20"/>
          <w:lang w:val="en-US"/>
        </w:rPr>
        <w:t>not disclose</w:t>
      </w:r>
      <w:proofErr w:type="gramEnd"/>
      <w:r w:rsidR="00D123D2" w:rsidRPr="00496C2E">
        <w:rPr>
          <w:color w:val="000000"/>
          <w:szCs w:val="20"/>
          <w:lang w:val="en-US"/>
        </w:rPr>
        <w:t xml:space="preserve"> any information other than that intended to be made available </w:t>
      </w:r>
      <w:r w:rsidR="00B14E1E" w:rsidRPr="00496C2E">
        <w:rPr>
          <w:color w:val="000000"/>
          <w:szCs w:val="20"/>
          <w:lang w:val="en-US"/>
        </w:rPr>
        <w:tab/>
      </w:r>
      <w:r w:rsidR="00B14E1E" w:rsidRPr="00496C2E">
        <w:rPr>
          <w:color w:val="000000"/>
          <w:szCs w:val="20"/>
          <w:lang w:val="en-US"/>
        </w:rPr>
        <w:tab/>
      </w:r>
      <w:r w:rsidRPr="00496C2E">
        <w:rPr>
          <w:color w:val="000000"/>
          <w:szCs w:val="20"/>
          <w:lang w:val="en-US"/>
        </w:rPr>
        <w:tab/>
      </w:r>
      <w:r w:rsidRPr="00496C2E">
        <w:rPr>
          <w:color w:val="000000"/>
          <w:szCs w:val="20"/>
          <w:lang w:val="en-US"/>
        </w:rPr>
        <w:tab/>
      </w:r>
      <w:r w:rsidRPr="00496C2E">
        <w:rPr>
          <w:color w:val="000000"/>
          <w:szCs w:val="20"/>
          <w:lang w:val="en-US"/>
        </w:rPr>
        <w:tab/>
      </w:r>
      <w:r w:rsidR="00D123D2" w:rsidRPr="00496C2E">
        <w:rPr>
          <w:color w:val="000000"/>
          <w:szCs w:val="20"/>
          <w:lang w:val="en-US"/>
        </w:rPr>
        <w:t xml:space="preserve">to </w:t>
      </w:r>
      <w:r w:rsidR="007235A9" w:rsidRPr="00496C2E">
        <w:rPr>
          <w:color w:val="000000"/>
          <w:szCs w:val="20"/>
          <w:lang w:val="en-US"/>
        </w:rPr>
        <w:t>applicants</w:t>
      </w:r>
      <w:r w:rsidR="00D123D2" w:rsidRPr="00496C2E">
        <w:rPr>
          <w:color w:val="000000"/>
          <w:szCs w:val="20"/>
          <w:lang w:val="en-US"/>
        </w:rPr>
        <w:t>;</w:t>
      </w:r>
    </w:p>
    <w:p w14:paraId="45E51908" w14:textId="77777777" w:rsidR="00B50336" w:rsidRPr="00496C2E" w:rsidRDefault="00B50336" w:rsidP="00B50336">
      <w:pPr>
        <w:tabs>
          <w:tab w:val="left" w:pos="284"/>
          <w:tab w:val="left" w:pos="567"/>
          <w:tab w:val="left" w:pos="709"/>
        </w:tabs>
        <w:spacing w:after="0" w:afterAutospacing="0"/>
        <w:rPr>
          <w:color w:val="000000"/>
          <w:szCs w:val="20"/>
          <w:lang w:val="en-US"/>
        </w:rPr>
      </w:pPr>
    </w:p>
    <w:p w14:paraId="00FE11CA" w14:textId="77777777" w:rsidR="009345E0" w:rsidRPr="00496C2E" w:rsidRDefault="00B50336" w:rsidP="00B50336">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c.</w:t>
      </w:r>
      <w:r w:rsidR="00CC199C" w:rsidRPr="00496C2E">
        <w:rPr>
          <w:color w:val="000000"/>
          <w:szCs w:val="20"/>
          <w:lang w:val="en-US"/>
        </w:rPr>
        <w:tab/>
      </w:r>
      <w:proofErr w:type="gramStart"/>
      <w:r w:rsidR="00D123D2" w:rsidRPr="00496C2E">
        <w:rPr>
          <w:color w:val="000000"/>
          <w:szCs w:val="20"/>
          <w:lang w:val="en-US"/>
        </w:rPr>
        <w:t>protect</w:t>
      </w:r>
      <w:proofErr w:type="gramEnd"/>
      <w:r w:rsidR="00D123D2" w:rsidRPr="00496C2E">
        <w:rPr>
          <w:color w:val="000000"/>
          <w:szCs w:val="20"/>
          <w:lang w:val="en-US"/>
        </w:rPr>
        <w:t xml:space="preserve"> the confidentiality of the information imparted by </w:t>
      </w:r>
      <w:r w:rsidR="007235A9" w:rsidRPr="00496C2E">
        <w:rPr>
          <w:color w:val="000000"/>
          <w:szCs w:val="20"/>
          <w:lang w:val="en-US"/>
        </w:rPr>
        <w:t>applicants</w:t>
      </w:r>
      <w:r w:rsidR="00D123D2" w:rsidRPr="00496C2E">
        <w:rPr>
          <w:color w:val="000000"/>
          <w:szCs w:val="20"/>
          <w:lang w:val="en-US"/>
        </w:rPr>
        <w:t>;</w:t>
      </w:r>
    </w:p>
    <w:p w14:paraId="2DFD299B" w14:textId="77777777" w:rsidR="00C52EA0" w:rsidRPr="00496C2E" w:rsidRDefault="00C52EA0" w:rsidP="00CC199C">
      <w:pPr>
        <w:tabs>
          <w:tab w:val="left" w:pos="284"/>
          <w:tab w:val="left" w:pos="567"/>
          <w:tab w:val="left" w:pos="851"/>
          <w:tab w:val="left" w:pos="1276"/>
          <w:tab w:val="left" w:pos="1418"/>
        </w:tabs>
        <w:spacing w:after="0" w:afterAutospacing="0"/>
        <w:ind w:left="567"/>
        <w:rPr>
          <w:color w:val="000000"/>
          <w:szCs w:val="20"/>
          <w:lang w:val="en-US"/>
        </w:rPr>
      </w:pPr>
    </w:p>
    <w:p w14:paraId="6431F420" w14:textId="77777777" w:rsidR="009345E0" w:rsidRPr="00496C2E" w:rsidRDefault="00C52EA0" w:rsidP="00C52EA0">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d.</w:t>
      </w:r>
      <w:r w:rsidRPr="00496C2E">
        <w:rPr>
          <w:color w:val="000000"/>
          <w:szCs w:val="20"/>
          <w:lang w:val="en-US"/>
        </w:rPr>
        <w:tab/>
      </w:r>
      <w:proofErr w:type="gramStart"/>
      <w:r w:rsidR="00D123D2" w:rsidRPr="00496C2E">
        <w:rPr>
          <w:color w:val="000000"/>
          <w:szCs w:val="20"/>
          <w:lang w:val="en-US"/>
        </w:rPr>
        <w:t>declare</w:t>
      </w:r>
      <w:proofErr w:type="gramEnd"/>
      <w:r w:rsidR="00D123D2" w:rsidRPr="00496C2E">
        <w:rPr>
          <w:color w:val="000000"/>
          <w:szCs w:val="20"/>
          <w:lang w:val="en-US"/>
        </w:rPr>
        <w:t xml:space="preserve"> any conflict </w:t>
      </w:r>
      <w:r w:rsidR="00F77706" w:rsidRPr="00496C2E">
        <w:rPr>
          <w:color w:val="000000"/>
          <w:szCs w:val="20"/>
          <w:lang w:val="en-US"/>
        </w:rPr>
        <w:t xml:space="preserve">of interests </w:t>
      </w:r>
      <w:r w:rsidR="00D123D2" w:rsidRPr="00496C2E">
        <w:rPr>
          <w:color w:val="000000"/>
          <w:szCs w:val="20"/>
          <w:lang w:val="en-US"/>
        </w:rPr>
        <w:t xml:space="preserve">and withdraw in case of </w:t>
      </w:r>
      <w:r w:rsidR="00077734" w:rsidRPr="00496C2E">
        <w:rPr>
          <w:color w:val="000000"/>
          <w:szCs w:val="20"/>
          <w:lang w:val="en-US"/>
        </w:rPr>
        <w:t xml:space="preserve">such a </w:t>
      </w:r>
      <w:r w:rsidR="00D123D2" w:rsidRPr="00496C2E">
        <w:rPr>
          <w:color w:val="000000"/>
          <w:szCs w:val="20"/>
          <w:lang w:val="en-US"/>
        </w:rPr>
        <w:t>conflict.</w:t>
      </w:r>
    </w:p>
    <w:p w14:paraId="6B6F6CA4" w14:textId="77777777" w:rsidR="00360AB8" w:rsidRPr="00496C2E" w:rsidRDefault="00360AB8" w:rsidP="00D026F2">
      <w:pPr>
        <w:tabs>
          <w:tab w:val="left" w:pos="284"/>
          <w:tab w:val="left" w:pos="567"/>
          <w:tab w:val="left" w:pos="993"/>
          <w:tab w:val="left" w:pos="1134"/>
        </w:tabs>
        <w:spacing w:after="0" w:afterAutospacing="0"/>
        <w:rPr>
          <w:color w:val="000000"/>
          <w:szCs w:val="20"/>
          <w:lang w:val="en-US"/>
        </w:rPr>
      </w:pPr>
    </w:p>
    <w:p w14:paraId="2CA7BF39" w14:textId="77777777" w:rsidR="00C52EA0" w:rsidRPr="00496C2E" w:rsidRDefault="00AA5F50" w:rsidP="00FE542F">
      <w:pPr>
        <w:tabs>
          <w:tab w:val="left" w:pos="284"/>
          <w:tab w:val="left" w:pos="567"/>
          <w:tab w:val="left" w:pos="709"/>
        </w:tabs>
        <w:spacing w:after="0" w:afterAutospacing="0"/>
        <w:rPr>
          <w:color w:val="000000"/>
          <w:szCs w:val="20"/>
          <w:lang w:val="en-US"/>
        </w:rPr>
      </w:pPr>
      <w:r w:rsidRPr="00496C2E">
        <w:rPr>
          <w:color w:val="000000"/>
          <w:szCs w:val="20"/>
          <w:lang w:val="en-US"/>
        </w:rPr>
        <w:t>13.</w:t>
      </w:r>
      <w:r w:rsidR="00FE542F" w:rsidRPr="00496C2E">
        <w:rPr>
          <w:color w:val="000000"/>
          <w:szCs w:val="20"/>
          <w:lang w:val="en-US"/>
        </w:rPr>
        <w:t>4</w:t>
      </w:r>
      <w:r w:rsidR="00FE542F" w:rsidRPr="00496C2E">
        <w:rPr>
          <w:color w:val="000000"/>
          <w:szCs w:val="20"/>
          <w:lang w:val="en-US"/>
        </w:rPr>
        <w:tab/>
      </w:r>
      <w:r w:rsidR="00FE542F" w:rsidRPr="00496C2E">
        <w:rPr>
          <w:color w:val="000000"/>
          <w:szCs w:val="20"/>
          <w:lang w:val="en-US"/>
        </w:rPr>
        <w:tab/>
      </w:r>
      <w:r w:rsidR="007235A9" w:rsidRPr="00496C2E">
        <w:rPr>
          <w:color w:val="000000"/>
          <w:szCs w:val="20"/>
          <w:lang w:val="en-US"/>
        </w:rPr>
        <w:t>They</w:t>
      </w:r>
      <w:r w:rsidR="00A045C8" w:rsidRPr="00496C2E">
        <w:rPr>
          <w:color w:val="000000"/>
          <w:szCs w:val="20"/>
          <w:lang w:val="en-US"/>
        </w:rPr>
        <w:t xml:space="preserve"> shall be considered as faced with a conflict of interest if they are </w:t>
      </w:r>
      <w:proofErr w:type="gramStart"/>
      <w:r w:rsidR="00A045C8" w:rsidRPr="00496C2E">
        <w:rPr>
          <w:color w:val="000000"/>
          <w:szCs w:val="20"/>
          <w:lang w:val="en-US"/>
        </w:rPr>
        <w:t>in particular in</w:t>
      </w:r>
      <w:proofErr w:type="gramEnd"/>
      <w:r w:rsidR="00A045C8" w:rsidRPr="00496C2E">
        <w:rPr>
          <w:color w:val="000000"/>
          <w:szCs w:val="20"/>
          <w:lang w:val="en-US"/>
        </w:rPr>
        <w:t xml:space="preserve"> any of the following situations:</w:t>
      </w:r>
    </w:p>
    <w:p w14:paraId="3A5FBA0F" w14:textId="77777777" w:rsidR="00C52EA0" w:rsidRPr="00496C2E" w:rsidRDefault="00C52EA0" w:rsidP="00C52EA0">
      <w:pPr>
        <w:tabs>
          <w:tab w:val="left" w:pos="284"/>
          <w:tab w:val="left" w:pos="567"/>
          <w:tab w:val="left" w:pos="993"/>
          <w:tab w:val="left" w:pos="1134"/>
        </w:tabs>
        <w:spacing w:after="0" w:afterAutospacing="0"/>
        <w:rPr>
          <w:color w:val="000000"/>
          <w:szCs w:val="20"/>
          <w:lang w:val="en-US"/>
        </w:rPr>
      </w:pPr>
    </w:p>
    <w:p w14:paraId="0571AED0" w14:textId="77777777" w:rsidR="009345E0" w:rsidRPr="00496C2E" w:rsidRDefault="00C52EA0" w:rsidP="00C52EA0">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a.</w:t>
      </w:r>
      <w:r w:rsidRPr="00496C2E">
        <w:rPr>
          <w:color w:val="000000"/>
          <w:szCs w:val="20"/>
          <w:lang w:val="en-US"/>
        </w:rPr>
        <w:tab/>
      </w:r>
      <w:proofErr w:type="gramStart"/>
      <w:r w:rsidR="00A045C8" w:rsidRPr="00496C2E">
        <w:rPr>
          <w:color w:val="000000"/>
          <w:szCs w:val="20"/>
          <w:lang w:val="en-US"/>
        </w:rPr>
        <w:t>were</w:t>
      </w:r>
      <w:proofErr w:type="gramEnd"/>
      <w:r w:rsidR="00A045C8" w:rsidRPr="00496C2E">
        <w:rPr>
          <w:color w:val="000000"/>
          <w:szCs w:val="20"/>
          <w:lang w:val="en-US"/>
        </w:rPr>
        <w:t xml:space="preserve"> involved in the preparation of a proposal;</w:t>
      </w:r>
    </w:p>
    <w:p w14:paraId="754C2179" w14:textId="77777777" w:rsidR="004B6061" w:rsidRPr="00496C2E" w:rsidRDefault="004B6061" w:rsidP="00C52EA0">
      <w:pPr>
        <w:tabs>
          <w:tab w:val="left" w:pos="284"/>
          <w:tab w:val="left" w:pos="567"/>
          <w:tab w:val="left" w:pos="709"/>
        </w:tabs>
        <w:spacing w:after="0" w:afterAutospacing="0"/>
        <w:rPr>
          <w:color w:val="000000"/>
          <w:szCs w:val="20"/>
          <w:lang w:val="en-US"/>
        </w:rPr>
      </w:pPr>
    </w:p>
    <w:p w14:paraId="04AD1CD7" w14:textId="77777777" w:rsidR="009345E0" w:rsidRPr="00496C2E" w:rsidRDefault="004B6061" w:rsidP="00C52EA0">
      <w:pPr>
        <w:tabs>
          <w:tab w:val="left" w:pos="284"/>
          <w:tab w:val="left" w:pos="567"/>
          <w:tab w:val="left" w:pos="709"/>
        </w:tabs>
        <w:spacing w:after="0" w:afterAutospacing="0"/>
        <w:rPr>
          <w:color w:val="000000"/>
          <w:szCs w:val="20"/>
          <w:lang w:val="en-US"/>
        </w:rPr>
      </w:pPr>
      <w:r w:rsidRPr="00496C2E">
        <w:rPr>
          <w:color w:val="000000"/>
          <w:szCs w:val="20"/>
          <w:lang w:val="en-US"/>
        </w:rPr>
        <w:tab/>
      </w:r>
      <w:r w:rsidR="00C52EA0" w:rsidRPr="00496C2E">
        <w:rPr>
          <w:color w:val="000000"/>
          <w:szCs w:val="20"/>
          <w:lang w:val="en-US"/>
        </w:rPr>
        <w:tab/>
      </w:r>
      <w:r w:rsidR="00C52EA0" w:rsidRPr="00496C2E">
        <w:rPr>
          <w:color w:val="000000"/>
          <w:szCs w:val="20"/>
          <w:lang w:val="en-US"/>
        </w:rPr>
        <w:tab/>
        <w:t>b.</w:t>
      </w:r>
      <w:r w:rsidRPr="00496C2E">
        <w:rPr>
          <w:color w:val="000000"/>
          <w:szCs w:val="20"/>
          <w:lang w:val="en-US"/>
        </w:rPr>
        <w:tab/>
      </w:r>
      <w:proofErr w:type="gramStart"/>
      <w:r w:rsidR="00A045C8" w:rsidRPr="00496C2E">
        <w:rPr>
          <w:color w:val="000000"/>
          <w:szCs w:val="20"/>
          <w:lang w:val="en-US"/>
        </w:rPr>
        <w:t>benefit</w:t>
      </w:r>
      <w:proofErr w:type="gramEnd"/>
      <w:r w:rsidR="00A045C8" w:rsidRPr="00496C2E">
        <w:rPr>
          <w:color w:val="000000"/>
          <w:szCs w:val="20"/>
          <w:lang w:val="en-US"/>
        </w:rPr>
        <w:t xml:space="preserve"> directly or indirectly if a proposal is accepted;</w:t>
      </w:r>
    </w:p>
    <w:p w14:paraId="00381D94" w14:textId="77777777" w:rsidR="009345E0" w:rsidRPr="00496C2E" w:rsidRDefault="00C52EA0" w:rsidP="00C52EA0">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t>c.</w:t>
      </w:r>
      <w:r w:rsidRPr="00496C2E">
        <w:rPr>
          <w:color w:val="000000"/>
          <w:szCs w:val="20"/>
          <w:lang w:val="en-US"/>
        </w:rPr>
        <w:tab/>
      </w:r>
      <w:proofErr w:type="gramStart"/>
      <w:r w:rsidR="00A045C8" w:rsidRPr="00496C2E">
        <w:rPr>
          <w:color w:val="000000"/>
          <w:szCs w:val="20"/>
          <w:lang w:val="en-US"/>
        </w:rPr>
        <w:t>have</w:t>
      </w:r>
      <w:proofErr w:type="gramEnd"/>
      <w:r w:rsidR="00A045C8" w:rsidRPr="00496C2E">
        <w:rPr>
          <w:color w:val="000000"/>
          <w:szCs w:val="20"/>
          <w:lang w:val="en-US"/>
        </w:rPr>
        <w:t xml:space="preserve"> a family or personal relationship with an applicant;</w:t>
      </w:r>
    </w:p>
    <w:p w14:paraId="03D37675" w14:textId="77777777" w:rsidR="004B6061" w:rsidRPr="00496C2E" w:rsidRDefault="004B6061" w:rsidP="00C52EA0">
      <w:pPr>
        <w:tabs>
          <w:tab w:val="left" w:pos="284"/>
          <w:tab w:val="left" w:pos="567"/>
          <w:tab w:val="left" w:pos="709"/>
        </w:tabs>
        <w:spacing w:after="0" w:afterAutospacing="0"/>
        <w:rPr>
          <w:color w:val="000000"/>
          <w:szCs w:val="20"/>
          <w:lang w:val="en-US"/>
        </w:rPr>
      </w:pPr>
    </w:p>
    <w:p w14:paraId="6274291D" w14:textId="77777777" w:rsidR="009345E0" w:rsidRPr="00496C2E" w:rsidRDefault="004B6061" w:rsidP="00C52EA0">
      <w:pPr>
        <w:tabs>
          <w:tab w:val="left" w:pos="284"/>
          <w:tab w:val="left" w:pos="567"/>
          <w:tab w:val="left" w:pos="709"/>
        </w:tabs>
        <w:spacing w:after="0" w:afterAutospacing="0"/>
        <w:rPr>
          <w:color w:val="000000"/>
          <w:szCs w:val="20"/>
          <w:lang w:val="en-US"/>
        </w:rPr>
      </w:pPr>
      <w:r w:rsidRPr="00496C2E">
        <w:rPr>
          <w:color w:val="000000"/>
          <w:szCs w:val="20"/>
          <w:lang w:val="en-US"/>
        </w:rPr>
        <w:tab/>
      </w:r>
      <w:r w:rsidR="00C52EA0" w:rsidRPr="00496C2E">
        <w:rPr>
          <w:color w:val="000000"/>
          <w:szCs w:val="20"/>
          <w:lang w:val="en-US"/>
        </w:rPr>
        <w:tab/>
      </w:r>
      <w:r w:rsidR="00C52EA0" w:rsidRPr="00496C2E">
        <w:rPr>
          <w:color w:val="000000"/>
          <w:szCs w:val="20"/>
          <w:lang w:val="en-US"/>
        </w:rPr>
        <w:tab/>
        <w:t>d.</w:t>
      </w:r>
      <w:r w:rsidRPr="00496C2E">
        <w:rPr>
          <w:color w:val="000000"/>
          <w:szCs w:val="20"/>
          <w:lang w:val="en-US"/>
        </w:rPr>
        <w:tab/>
      </w:r>
      <w:proofErr w:type="gramStart"/>
      <w:r w:rsidR="00A045C8" w:rsidRPr="00496C2E">
        <w:rPr>
          <w:color w:val="000000"/>
          <w:szCs w:val="20"/>
          <w:lang w:val="en-US"/>
        </w:rPr>
        <w:t>are</w:t>
      </w:r>
      <w:proofErr w:type="gramEnd"/>
      <w:r w:rsidR="00A045C8" w:rsidRPr="00496C2E">
        <w:rPr>
          <w:color w:val="000000"/>
          <w:szCs w:val="20"/>
          <w:lang w:val="en-US"/>
        </w:rPr>
        <w:t xml:space="preserve"> involved in the management of an applicant;</w:t>
      </w:r>
    </w:p>
    <w:p w14:paraId="1D5A381B" w14:textId="77777777" w:rsidR="00C52EA0" w:rsidRPr="00496C2E" w:rsidRDefault="00C52EA0" w:rsidP="00D026F2">
      <w:pPr>
        <w:tabs>
          <w:tab w:val="left" w:pos="284"/>
          <w:tab w:val="left" w:pos="567"/>
          <w:tab w:val="left" w:pos="851"/>
          <w:tab w:val="left" w:pos="993"/>
          <w:tab w:val="left" w:pos="1134"/>
        </w:tabs>
        <w:spacing w:after="0" w:afterAutospacing="0"/>
        <w:ind w:left="567"/>
        <w:rPr>
          <w:color w:val="000000"/>
          <w:szCs w:val="20"/>
          <w:lang w:val="en-US"/>
        </w:rPr>
      </w:pPr>
    </w:p>
    <w:p w14:paraId="29272D17" w14:textId="77777777" w:rsidR="009345E0" w:rsidRPr="00496C2E" w:rsidRDefault="00085516" w:rsidP="00085516">
      <w:pPr>
        <w:tabs>
          <w:tab w:val="left" w:pos="284"/>
          <w:tab w:val="left" w:pos="567"/>
          <w:tab w:val="left" w:pos="709"/>
        </w:tabs>
        <w:spacing w:after="0" w:afterAutospacing="0"/>
        <w:rPr>
          <w:color w:val="000000"/>
          <w:szCs w:val="20"/>
          <w:lang w:val="en-US"/>
        </w:rPr>
      </w:pPr>
      <w:r w:rsidRPr="00496C2E">
        <w:rPr>
          <w:color w:val="000000"/>
          <w:szCs w:val="20"/>
          <w:lang w:val="en-US"/>
        </w:rPr>
        <w:tab/>
      </w:r>
      <w:r w:rsidRPr="00496C2E">
        <w:rPr>
          <w:color w:val="000000"/>
          <w:szCs w:val="20"/>
          <w:lang w:val="en-US"/>
        </w:rPr>
        <w:tab/>
      </w:r>
      <w:r w:rsidRPr="00496C2E">
        <w:rPr>
          <w:color w:val="000000"/>
          <w:szCs w:val="20"/>
          <w:lang w:val="en-US"/>
        </w:rPr>
        <w:tab/>
      </w:r>
      <w:r w:rsidR="00C52EA0" w:rsidRPr="00496C2E">
        <w:rPr>
          <w:color w:val="000000"/>
          <w:szCs w:val="20"/>
          <w:lang w:val="en-US"/>
        </w:rPr>
        <w:t>e.</w:t>
      </w:r>
      <w:r w:rsidR="00C52EA0" w:rsidRPr="00496C2E">
        <w:rPr>
          <w:color w:val="000000"/>
          <w:szCs w:val="20"/>
          <w:lang w:val="en-US"/>
        </w:rPr>
        <w:tab/>
      </w:r>
      <w:proofErr w:type="gramStart"/>
      <w:r w:rsidR="00A045C8" w:rsidRPr="00496C2E">
        <w:rPr>
          <w:color w:val="000000"/>
          <w:szCs w:val="20"/>
          <w:lang w:val="en-US"/>
        </w:rPr>
        <w:t>are</w:t>
      </w:r>
      <w:proofErr w:type="gramEnd"/>
      <w:r w:rsidR="00A045C8" w:rsidRPr="00496C2E">
        <w:rPr>
          <w:color w:val="000000"/>
          <w:szCs w:val="20"/>
          <w:lang w:val="en-US"/>
        </w:rPr>
        <w:t xml:space="preserve"> employed or contracted by an applicant or any </w:t>
      </w:r>
      <w:r w:rsidR="00276CB4" w:rsidRPr="00496C2E">
        <w:rPr>
          <w:color w:val="000000"/>
          <w:szCs w:val="20"/>
          <w:lang w:val="en-US"/>
        </w:rPr>
        <w:t>of its</w:t>
      </w:r>
      <w:r w:rsidR="00F35647" w:rsidRPr="00496C2E">
        <w:rPr>
          <w:color w:val="000000"/>
          <w:szCs w:val="20"/>
          <w:lang w:val="en-US"/>
        </w:rPr>
        <w:t xml:space="preserve"> </w:t>
      </w:r>
      <w:r w:rsidR="00A045C8" w:rsidRPr="00496C2E">
        <w:rPr>
          <w:color w:val="000000"/>
          <w:szCs w:val="20"/>
          <w:lang w:val="en-US"/>
        </w:rPr>
        <w:t>subcontractors</w:t>
      </w:r>
      <w:r w:rsidR="00225A51" w:rsidRPr="00496C2E">
        <w:rPr>
          <w:color w:val="000000"/>
          <w:szCs w:val="20"/>
          <w:lang w:val="en-US"/>
        </w:rPr>
        <w:t>.</w:t>
      </w:r>
    </w:p>
    <w:p w14:paraId="5EF9978E" w14:textId="77777777" w:rsidR="00360AB8" w:rsidRPr="00496C2E" w:rsidRDefault="00360AB8" w:rsidP="00D026F2">
      <w:pPr>
        <w:tabs>
          <w:tab w:val="left" w:pos="284"/>
          <w:tab w:val="left" w:pos="567"/>
          <w:tab w:val="left" w:pos="851"/>
          <w:tab w:val="left" w:pos="993"/>
          <w:tab w:val="left" w:pos="1134"/>
        </w:tabs>
        <w:spacing w:after="0" w:afterAutospacing="0"/>
        <w:ind w:left="567"/>
        <w:rPr>
          <w:color w:val="000000"/>
          <w:szCs w:val="20"/>
          <w:lang w:val="en-US"/>
        </w:rPr>
      </w:pPr>
    </w:p>
    <w:p w14:paraId="28381860" w14:textId="77777777" w:rsidR="009345E0" w:rsidRPr="00496C2E" w:rsidRDefault="00AA5F50" w:rsidP="00D8048E">
      <w:pPr>
        <w:tabs>
          <w:tab w:val="left" w:pos="284"/>
          <w:tab w:val="left" w:pos="567"/>
          <w:tab w:val="left" w:pos="709"/>
        </w:tabs>
        <w:spacing w:after="0" w:afterAutospacing="0"/>
        <w:rPr>
          <w:color w:val="000000"/>
          <w:szCs w:val="20"/>
          <w:lang w:val="en-US"/>
        </w:rPr>
      </w:pPr>
      <w:r w:rsidRPr="00496C2E">
        <w:rPr>
          <w:color w:val="000000"/>
          <w:szCs w:val="20"/>
          <w:lang w:val="en-US"/>
        </w:rPr>
        <w:t>13.</w:t>
      </w:r>
      <w:r w:rsidR="00A636E9" w:rsidRPr="00496C2E">
        <w:rPr>
          <w:color w:val="000000"/>
          <w:szCs w:val="20"/>
          <w:lang w:val="en-US"/>
        </w:rPr>
        <w:t>5</w:t>
      </w:r>
      <w:r w:rsidR="00D8048E" w:rsidRPr="00496C2E">
        <w:rPr>
          <w:color w:val="000000"/>
          <w:szCs w:val="20"/>
          <w:lang w:val="en-US"/>
        </w:rPr>
        <w:tab/>
      </w:r>
      <w:r w:rsidR="00D8048E" w:rsidRPr="00496C2E">
        <w:rPr>
          <w:color w:val="000000"/>
          <w:szCs w:val="20"/>
          <w:lang w:val="en-US"/>
        </w:rPr>
        <w:tab/>
      </w:r>
      <w:r w:rsidR="00A005BB" w:rsidRPr="00496C2E">
        <w:rPr>
          <w:color w:val="000000"/>
          <w:szCs w:val="20"/>
          <w:lang w:val="en-US"/>
        </w:rPr>
        <w:t xml:space="preserve">All members of the Evaluation Committee shall </w:t>
      </w:r>
      <w:r w:rsidR="00C73FBD" w:rsidRPr="00496C2E">
        <w:rPr>
          <w:color w:val="000000"/>
          <w:szCs w:val="20"/>
          <w:lang w:val="en-US"/>
        </w:rPr>
        <w:t>sign</w:t>
      </w:r>
      <w:r w:rsidR="00A005BB" w:rsidRPr="00496C2E">
        <w:rPr>
          <w:color w:val="000000"/>
          <w:szCs w:val="20"/>
          <w:lang w:val="en-US"/>
        </w:rPr>
        <w:t xml:space="preserve"> a declaration</w:t>
      </w:r>
      <w:r w:rsidR="00077734" w:rsidRPr="00496C2E">
        <w:rPr>
          <w:color w:val="000000"/>
          <w:szCs w:val="20"/>
          <w:lang w:val="en-US"/>
        </w:rPr>
        <w:t xml:space="preserve"> on the absence of any</w:t>
      </w:r>
      <w:r w:rsidR="00C73FBD" w:rsidRPr="00496C2E">
        <w:rPr>
          <w:color w:val="000000"/>
          <w:szCs w:val="20"/>
          <w:lang w:val="en-US"/>
        </w:rPr>
        <w:t xml:space="preserve"> conflict of interest</w:t>
      </w:r>
      <w:r w:rsidR="00F77706" w:rsidRPr="00496C2E">
        <w:rPr>
          <w:color w:val="000000"/>
          <w:szCs w:val="20"/>
          <w:lang w:val="en-US"/>
        </w:rPr>
        <w:t>s</w:t>
      </w:r>
      <w:r w:rsidR="00C73FBD" w:rsidRPr="00496C2E">
        <w:rPr>
          <w:color w:val="000000"/>
          <w:szCs w:val="20"/>
          <w:lang w:val="en-US"/>
        </w:rPr>
        <w:t xml:space="preserve">. </w:t>
      </w:r>
      <w:r w:rsidR="007235A9" w:rsidRPr="00496C2E">
        <w:rPr>
          <w:color w:val="000000"/>
          <w:szCs w:val="20"/>
          <w:lang w:val="en-US"/>
        </w:rPr>
        <w:t>M</w:t>
      </w:r>
      <w:r w:rsidR="00733F9B" w:rsidRPr="00496C2E">
        <w:rPr>
          <w:color w:val="000000"/>
          <w:szCs w:val="20"/>
          <w:lang w:val="en-US"/>
        </w:rPr>
        <w:t>embers</w:t>
      </w:r>
      <w:r w:rsidR="0029736F" w:rsidRPr="00496C2E">
        <w:rPr>
          <w:color w:val="000000"/>
          <w:szCs w:val="20"/>
          <w:lang w:val="en-US"/>
        </w:rPr>
        <w:t xml:space="preserve"> </w:t>
      </w:r>
      <w:r w:rsidR="007235A9" w:rsidRPr="00496C2E">
        <w:rPr>
          <w:color w:val="000000"/>
          <w:szCs w:val="20"/>
          <w:lang w:val="en-US"/>
        </w:rPr>
        <w:t xml:space="preserve">of the Evaluation Committee who are not members of the Secretariat of the Council of Europe </w:t>
      </w:r>
      <w:r w:rsidR="0029736F" w:rsidRPr="00496C2E">
        <w:rPr>
          <w:color w:val="000000"/>
          <w:szCs w:val="20"/>
          <w:lang w:val="en-US"/>
        </w:rPr>
        <w:t xml:space="preserve">shall </w:t>
      </w:r>
      <w:r w:rsidR="007235A9" w:rsidRPr="00496C2E">
        <w:rPr>
          <w:color w:val="000000"/>
          <w:szCs w:val="20"/>
          <w:lang w:val="en-US"/>
        </w:rPr>
        <w:t xml:space="preserve">in addition </w:t>
      </w:r>
      <w:r w:rsidR="0029736F" w:rsidRPr="00496C2E">
        <w:rPr>
          <w:color w:val="000000"/>
          <w:szCs w:val="20"/>
          <w:lang w:val="en-US"/>
        </w:rPr>
        <w:t>sign a declaration of confidentiality.</w:t>
      </w:r>
    </w:p>
    <w:p w14:paraId="0B0BE309" w14:textId="77777777" w:rsidR="00360AB8" w:rsidRPr="00496C2E" w:rsidRDefault="00360AB8" w:rsidP="00D026F2">
      <w:pPr>
        <w:tabs>
          <w:tab w:val="left" w:pos="284"/>
          <w:tab w:val="left" w:pos="567"/>
          <w:tab w:val="left" w:pos="993"/>
        </w:tabs>
        <w:spacing w:after="0" w:afterAutospacing="0"/>
        <w:rPr>
          <w:color w:val="000000"/>
          <w:szCs w:val="20"/>
          <w:lang w:val="en-US"/>
        </w:rPr>
      </w:pPr>
    </w:p>
    <w:p w14:paraId="621180AC" w14:textId="77777777" w:rsidR="009345E0" w:rsidRPr="00496C2E" w:rsidRDefault="00AA5F50" w:rsidP="00D8048E">
      <w:pPr>
        <w:tabs>
          <w:tab w:val="left" w:pos="284"/>
          <w:tab w:val="left" w:pos="567"/>
          <w:tab w:val="left" w:pos="709"/>
        </w:tabs>
        <w:spacing w:after="0" w:afterAutospacing="0"/>
        <w:rPr>
          <w:color w:val="000000"/>
          <w:szCs w:val="20"/>
          <w:lang w:val="en-US"/>
        </w:rPr>
      </w:pPr>
      <w:r w:rsidRPr="00496C2E">
        <w:rPr>
          <w:color w:val="000000"/>
          <w:szCs w:val="20"/>
          <w:lang w:val="en-US"/>
        </w:rPr>
        <w:t>13.</w:t>
      </w:r>
      <w:r w:rsidR="00D8048E" w:rsidRPr="00496C2E">
        <w:rPr>
          <w:color w:val="000000"/>
          <w:szCs w:val="20"/>
          <w:lang w:val="en-US"/>
        </w:rPr>
        <w:t>6</w:t>
      </w:r>
      <w:r w:rsidR="00D8048E" w:rsidRPr="00496C2E">
        <w:rPr>
          <w:color w:val="000000"/>
          <w:szCs w:val="20"/>
          <w:lang w:val="en-US"/>
        </w:rPr>
        <w:tab/>
      </w:r>
      <w:r w:rsidR="00D8048E" w:rsidRPr="00496C2E">
        <w:rPr>
          <w:color w:val="000000"/>
          <w:szCs w:val="20"/>
          <w:lang w:val="en-US"/>
        </w:rPr>
        <w:tab/>
      </w:r>
      <w:r w:rsidR="00F01593" w:rsidRPr="00496C2E">
        <w:rPr>
          <w:color w:val="000000"/>
          <w:szCs w:val="20"/>
          <w:lang w:val="en-US"/>
        </w:rPr>
        <w:t xml:space="preserve">The Evaluation Committee may </w:t>
      </w:r>
      <w:r w:rsidR="007235A9" w:rsidRPr="00496C2E">
        <w:rPr>
          <w:color w:val="000000"/>
          <w:szCs w:val="20"/>
          <w:lang w:val="en-US"/>
        </w:rPr>
        <w:t xml:space="preserve">seek advice from </w:t>
      </w:r>
      <w:r w:rsidR="00E30F93" w:rsidRPr="00496C2E">
        <w:rPr>
          <w:color w:val="000000"/>
          <w:szCs w:val="20"/>
          <w:lang w:val="en-US"/>
        </w:rPr>
        <w:t>competent</w:t>
      </w:r>
      <w:r w:rsidR="007235A9" w:rsidRPr="00496C2E">
        <w:rPr>
          <w:color w:val="000000"/>
          <w:szCs w:val="20"/>
          <w:lang w:val="en-US"/>
        </w:rPr>
        <w:t xml:space="preserve"> Council of Europe </w:t>
      </w:r>
      <w:r w:rsidR="00306F1B" w:rsidRPr="00496C2E">
        <w:rPr>
          <w:color w:val="000000"/>
          <w:szCs w:val="20"/>
          <w:lang w:val="en-US"/>
        </w:rPr>
        <w:t>entities on</w:t>
      </w:r>
      <w:r w:rsidR="000D45AB" w:rsidRPr="00496C2E">
        <w:rPr>
          <w:color w:val="000000"/>
          <w:szCs w:val="20"/>
          <w:lang w:val="en-US"/>
        </w:rPr>
        <w:t xml:space="preserve"> </w:t>
      </w:r>
      <w:r w:rsidR="00F01593" w:rsidRPr="00496C2E">
        <w:rPr>
          <w:color w:val="000000"/>
          <w:szCs w:val="20"/>
          <w:lang w:val="en-US"/>
        </w:rPr>
        <w:t xml:space="preserve">the conduct and fairness of the evaluation </w:t>
      </w:r>
      <w:r w:rsidR="000D45AB" w:rsidRPr="00496C2E">
        <w:rPr>
          <w:color w:val="000000"/>
          <w:szCs w:val="20"/>
          <w:lang w:val="en-US"/>
        </w:rPr>
        <w:t xml:space="preserve">and/or </w:t>
      </w:r>
      <w:r w:rsidR="00F01593" w:rsidRPr="00496C2E">
        <w:rPr>
          <w:color w:val="000000"/>
          <w:szCs w:val="20"/>
          <w:lang w:val="en-US"/>
        </w:rPr>
        <w:t xml:space="preserve">the application of the </w:t>
      </w:r>
      <w:r w:rsidR="000D45AB" w:rsidRPr="00496C2E">
        <w:rPr>
          <w:color w:val="000000"/>
          <w:szCs w:val="20"/>
          <w:lang w:val="en-US"/>
        </w:rPr>
        <w:t xml:space="preserve">exclusion, </w:t>
      </w:r>
      <w:proofErr w:type="gramStart"/>
      <w:r w:rsidR="000D45AB" w:rsidRPr="00496C2E">
        <w:rPr>
          <w:color w:val="000000"/>
          <w:szCs w:val="20"/>
          <w:lang w:val="en-US"/>
        </w:rPr>
        <w:t>eligibility</w:t>
      </w:r>
      <w:proofErr w:type="gramEnd"/>
      <w:r w:rsidR="000D45AB" w:rsidRPr="00496C2E">
        <w:rPr>
          <w:color w:val="000000"/>
          <w:szCs w:val="20"/>
          <w:lang w:val="en-US"/>
        </w:rPr>
        <w:t xml:space="preserve"> or </w:t>
      </w:r>
      <w:r w:rsidR="00F01593" w:rsidRPr="00496C2E">
        <w:rPr>
          <w:color w:val="000000"/>
          <w:szCs w:val="20"/>
          <w:lang w:val="en-US"/>
        </w:rPr>
        <w:t>award criteria</w:t>
      </w:r>
      <w:r w:rsidR="000D45AB" w:rsidRPr="00496C2E">
        <w:rPr>
          <w:color w:val="000000"/>
          <w:szCs w:val="20"/>
          <w:lang w:val="en-US"/>
        </w:rPr>
        <w:t>.</w:t>
      </w:r>
    </w:p>
    <w:p w14:paraId="54822D5C" w14:textId="77777777" w:rsidR="00404C3E" w:rsidRPr="00496C2E" w:rsidRDefault="00404C3E" w:rsidP="00D026F2">
      <w:pPr>
        <w:tabs>
          <w:tab w:val="left" w:pos="284"/>
          <w:tab w:val="left" w:pos="567"/>
          <w:tab w:val="left" w:pos="993"/>
        </w:tabs>
        <w:spacing w:after="0" w:afterAutospacing="0"/>
        <w:rPr>
          <w:color w:val="000000"/>
          <w:szCs w:val="20"/>
          <w:lang w:val="en-US"/>
        </w:rPr>
      </w:pPr>
    </w:p>
    <w:p w14:paraId="21130B53" w14:textId="77777777" w:rsidR="009345E0" w:rsidRPr="00496C2E" w:rsidRDefault="00F70821" w:rsidP="00CC199C">
      <w:pPr>
        <w:pStyle w:val="COEHeading1"/>
        <w:tabs>
          <w:tab w:val="left" w:pos="284"/>
          <w:tab w:val="left" w:pos="567"/>
        </w:tabs>
        <w:spacing w:before="0" w:after="0" w:afterAutospacing="0"/>
        <w:rPr>
          <w:color w:val="000000"/>
          <w:lang w:val="en-US"/>
        </w:rPr>
      </w:pPr>
      <w:r w:rsidRPr="00496C2E">
        <w:rPr>
          <w:color w:val="000000"/>
          <w:lang w:val="en-US"/>
        </w:rPr>
        <w:t>Article 1</w:t>
      </w:r>
      <w:r w:rsidR="00E33F6B" w:rsidRPr="00496C2E">
        <w:rPr>
          <w:color w:val="000000"/>
          <w:lang w:val="en-US"/>
        </w:rPr>
        <w:t>4</w:t>
      </w:r>
      <w:r w:rsidRPr="00496C2E">
        <w:rPr>
          <w:color w:val="000000"/>
          <w:lang w:val="en-US"/>
        </w:rPr>
        <w:t xml:space="preserve"> – Evaluation of applications</w:t>
      </w:r>
    </w:p>
    <w:p w14:paraId="72A62E04" w14:textId="77777777" w:rsidR="00360AB8" w:rsidRPr="00496C2E" w:rsidRDefault="00360AB8" w:rsidP="00AA5F50">
      <w:pPr>
        <w:tabs>
          <w:tab w:val="left" w:pos="284"/>
          <w:tab w:val="left" w:pos="567"/>
        </w:tabs>
        <w:spacing w:after="0" w:afterAutospacing="0"/>
        <w:rPr>
          <w:color w:val="000000"/>
          <w:szCs w:val="20"/>
          <w:lang w:val="en-US"/>
        </w:rPr>
      </w:pPr>
    </w:p>
    <w:p w14:paraId="6C403880" w14:textId="77777777" w:rsidR="009345E0" w:rsidRPr="00496C2E" w:rsidRDefault="00CC199C" w:rsidP="00AA5F50">
      <w:pPr>
        <w:tabs>
          <w:tab w:val="left" w:pos="284"/>
          <w:tab w:val="left" w:pos="567"/>
        </w:tabs>
        <w:spacing w:after="0" w:afterAutospacing="0"/>
        <w:rPr>
          <w:color w:val="000000"/>
          <w:szCs w:val="20"/>
          <w:lang w:val="en-US"/>
        </w:rPr>
      </w:pPr>
      <w:r w:rsidRPr="00496C2E">
        <w:rPr>
          <w:color w:val="000000"/>
          <w:szCs w:val="20"/>
          <w:lang w:val="en-US"/>
        </w:rPr>
        <w:t>14.1</w:t>
      </w:r>
      <w:r w:rsidRPr="00496C2E">
        <w:rPr>
          <w:color w:val="000000"/>
          <w:szCs w:val="20"/>
          <w:lang w:val="en-US"/>
        </w:rPr>
        <w:tab/>
      </w:r>
      <w:r w:rsidRPr="00496C2E">
        <w:rPr>
          <w:color w:val="000000"/>
          <w:szCs w:val="20"/>
          <w:lang w:val="en-US"/>
        </w:rPr>
        <w:tab/>
      </w:r>
      <w:r w:rsidR="0064702B" w:rsidRPr="00496C2E">
        <w:rPr>
          <w:color w:val="000000"/>
          <w:szCs w:val="20"/>
          <w:lang w:val="en-US"/>
        </w:rPr>
        <w:t>The</w:t>
      </w:r>
      <w:r w:rsidR="00F70821" w:rsidRPr="00496C2E">
        <w:rPr>
          <w:color w:val="000000"/>
          <w:szCs w:val="20"/>
          <w:lang w:val="en"/>
        </w:rPr>
        <w:t xml:space="preserve"> Evaluation Committee </w:t>
      </w:r>
      <w:r w:rsidR="00F70821" w:rsidRPr="00496C2E">
        <w:rPr>
          <w:color w:val="000000"/>
          <w:szCs w:val="20"/>
          <w:lang w:val="en-US"/>
        </w:rPr>
        <w:t xml:space="preserve">shall </w:t>
      </w:r>
      <w:r w:rsidR="00BC5E83" w:rsidRPr="00496C2E">
        <w:rPr>
          <w:color w:val="000000"/>
          <w:szCs w:val="20"/>
          <w:lang w:val="en-US"/>
        </w:rPr>
        <w:t xml:space="preserve">adopt </w:t>
      </w:r>
      <w:r w:rsidR="00F70821" w:rsidRPr="00496C2E">
        <w:rPr>
          <w:color w:val="000000"/>
          <w:szCs w:val="20"/>
          <w:lang w:val="en-US"/>
        </w:rPr>
        <w:t xml:space="preserve">the report on exclusion and eligibility </w:t>
      </w:r>
      <w:r w:rsidR="00BC5E83" w:rsidRPr="00496C2E">
        <w:rPr>
          <w:color w:val="000000"/>
          <w:szCs w:val="20"/>
          <w:lang w:val="en-US"/>
        </w:rPr>
        <w:t xml:space="preserve">criteria </w:t>
      </w:r>
      <w:r w:rsidR="00F70821" w:rsidRPr="00496C2E">
        <w:rPr>
          <w:color w:val="000000"/>
          <w:szCs w:val="20"/>
          <w:lang w:val="en-US"/>
        </w:rPr>
        <w:t>referred to in Article 12</w:t>
      </w:r>
      <w:r w:rsidR="00306F1B" w:rsidRPr="00496C2E">
        <w:rPr>
          <w:color w:val="000000"/>
          <w:szCs w:val="20"/>
          <w:lang w:val="en-US"/>
        </w:rPr>
        <w:t>.</w:t>
      </w:r>
      <w:r w:rsidR="00F70821" w:rsidRPr="00496C2E">
        <w:rPr>
          <w:color w:val="000000"/>
          <w:szCs w:val="20"/>
          <w:lang w:val="en-US"/>
        </w:rPr>
        <w:t>1.</w:t>
      </w:r>
    </w:p>
    <w:p w14:paraId="76C479D0" w14:textId="77777777" w:rsidR="00360AB8" w:rsidRPr="00496C2E" w:rsidRDefault="00360AB8" w:rsidP="00AA5F50">
      <w:pPr>
        <w:tabs>
          <w:tab w:val="left" w:pos="284"/>
          <w:tab w:val="left" w:pos="567"/>
        </w:tabs>
        <w:spacing w:after="0" w:afterAutospacing="0"/>
        <w:rPr>
          <w:color w:val="000000"/>
          <w:szCs w:val="20"/>
          <w:lang w:val="en-US"/>
        </w:rPr>
      </w:pPr>
    </w:p>
    <w:p w14:paraId="6A820F61" w14:textId="77777777" w:rsidR="009345E0" w:rsidRPr="00496C2E" w:rsidRDefault="00CC199C" w:rsidP="00CC199C">
      <w:pPr>
        <w:tabs>
          <w:tab w:val="left" w:pos="284"/>
          <w:tab w:val="left" w:pos="567"/>
        </w:tabs>
        <w:spacing w:after="0" w:afterAutospacing="0"/>
        <w:rPr>
          <w:color w:val="000000"/>
          <w:szCs w:val="20"/>
          <w:lang w:val="en-US"/>
        </w:rPr>
      </w:pPr>
      <w:r w:rsidRPr="00496C2E">
        <w:rPr>
          <w:color w:val="000000"/>
          <w:szCs w:val="20"/>
          <w:lang w:val="en-US"/>
        </w:rPr>
        <w:t>14.2</w:t>
      </w:r>
      <w:r w:rsidRPr="00496C2E">
        <w:rPr>
          <w:color w:val="000000"/>
          <w:szCs w:val="20"/>
          <w:lang w:val="en-US"/>
        </w:rPr>
        <w:tab/>
      </w:r>
      <w:r w:rsidRPr="00496C2E">
        <w:rPr>
          <w:color w:val="000000"/>
          <w:szCs w:val="20"/>
          <w:lang w:val="en-US"/>
        </w:rPr>
        <w:tab/>
      </w:r>
      <w:r w:rsidR="00F70821" w:rsidRPr="00496C2E">
        <w:rPr>
          <w:color w:val="000000"/>
          <w:szCs w:val="20"/>
          <w:lang w:val="en-US"/>
        </w:rPr>
        <w:t xml:space="preserve">Only applications considered eligible shall be </w:t>
      </w:r>
      <w:r w:rsidR="0064702B" w:rsidRPr="00496C2E">
        <w:rPr>
          <w:color w:val="000000"/>
          <w:szCs w:val="20"/>
          <w:lang w:val="en-US"/>
        </w:rPr>
        <w:t>evaluated</w:t>
      </w:r>
      <w:r w:rsidR="00F70821" w:rsidRPr="00496C2E">
        <w:rPr>
          <w:color w:val="000000"/>
          <w:szCs w:val="20"/>
          <w:lang w:val="en-US"/>
        </w:rPr>
        <w:t xml:space="preserve"> against the </w:t>
      </w:r>
      <w:r w:rsidR="0064702B" w:rsidRPr="00496C2E">
        <w:rPr>
          <w:color w:val="000000"/>
          <w:szCs w:val="20"/>
          <w:lang w:val="en-US"/>
        </w:rPr>
        <w:t xml:space="preserve">announced </w:t>
      </w:r>
      <w:r w:rsidR="00F70821" w:rsidRPr="00496C2E">
        <w:rPr>
          <w:color w:val="000000"/>
          <w:szCs w:val="20"/>
          <w:lang w:val="en-US"/>
        </w:rPr>
        <w:t>award criteria.</w:t>
      </w:r>
    </w:p>
    <w:p w14:paraId="1A94EEF5" w14:textId="77777777" w:rsidR="00360AB8" w:rsidRPr="00496C2E" w:rsidRDefault="00360AB8" w:rsidP="00360AB8">
      <w:pPr>
        <w:tabs>
          <w:tab w:val="left" w:pos="284"/>
          <w:tab w:val="left" w:pos="567"/>
        </w:tabs>
        <w:spacing w:after="0" w:afterAutospacing="0"/>
        <w:rPr>
          <w:color w:val="000000"/>
          <w:szCs w:val="20"/>
          <w:lang w:val="en-US"/>
        </w:rPr>
      </w:pPr>
    </w:p>
    <w:p w14:paraId="5E9FE400" w14:textId="77777777" w:rsidR="009345E0" w:rsidRPr="00496C2E" w:rsidRDefault="00CC199C" w:rsidP="00CC199C">
      <w:pPr>
        <w:tabs>
          <w:tab w:val="left" w:pos="284"/>
          <w:tab w:val="left" w:pos="567"/>
        </w:tabs>
        <w:spacing w:after="0" w:afterAutospacing="0"/>
        <w:rPr>
          <w:color w:val="000000"/>
          <w:szCs w:val="20"/>
          <w:lang w:val="en-US"/>
        </w:rPr>
      </w:pPr>
      <w:r w:rsidRPr="00496C2E">
        <w:rPr>
          <w:color w:val="000000"/>
          <w:szCs w:val="20"/>
          <w:lang w:val="en-US"/>
        </w:rPr>
        <w:t>14.3</w:t>
      </w:r>
      <w:r w:rsidRPr="00496C2E">
        <w:rPr>
          <w:color w:val="000000"/>
          <w:szCs w:val="20"/>
          <w:lang w:val="en-US"/>
        </w:rPr>
        <w:tab/>
      </w:r>
      <w:r w:rsidRPr="00496C2E">
        <w:rPr>
          <w:color w:val="000000"/>
          <w:szCs w:val="20"/>
          <w:lang w:val="en-US"/>
        </w:rPr>
        <w:tab/>
      </w:r>
      <w:r w:rsidR="001506F9" w:rsidRPr="00496C2E">
        <w:rPr>
          <w:color w:val="000000"/>
          <w:szCs w:val="20"/>
          <w:lang w:val="en-US"/>
        </w:rPr>
        <w:t xml:space="preserve">Each member of the Evaluation Committee shall give scores and </w:t>
      </w:r>
      <w:r w:rsidR="00F77706" w:rsidRPr="00496C2E">
        <w:rPr>
          <w:color w:val="000000"/>
          <w:szCs w:val="20"/>
          <w:lang w:val="en-US"/>
        </w:rPr>
        <w:t>elaborate on</w:t>
      </w:r>
      <w:r w:rsidR="001506F9" w:rsidRPr="00496C2E">
        <w:rPr>
          <w:color w:val="000000"/>
          <w:szCs w:val="20"/>
          <w:lang w:val="en-US"/>
        </w:rPr>
        <w:t xml:space="preserve"> their attribution </w:t>
      </w:r>
      <w:r w:rsidR="00F77706" w:rsidRPr="00496C2E">
        <w:rPr>
          <w:color w:val="000000"/>
          <w:szCs w:val="20"/>
          <w:lang w:val="en-US"/>
        </w:rPr>
        <w:t xml:space="preserve">of points </w:t>
      </w:r>
      <w:r w:rsidR="001506F9" w:rsidRPr="00496C2E">
        <w:rPr>
          <w:color w:val="000000"/>
          <w:szCs w:val="20"/>
          <w:lang w:val="en-US"/>
        </w:rPr>
        <w:t>to each proposal.</w:t>
      </w:r>
      <w:r w:rsidR="00E838DD" w:rsidRPr="00496C2E">
        <w:rPr>
          <w:color w:val="000000"/>
          <w:szCs w:val="20"/>
          <w:lang w:val="en-US"/>
        </w:rPr>
        <w:t xml:space="preserve"> Members’ </w:t>
      </w:r>
      <w:r w:rsidR="00BC5E83" w:rsidRPr="00496C2E">
        <w:rPr>
          <w:color w:val="000000"/>
          <w:szCs w:val="20"/>
          <w:lang w:val="en-US"/>
        </w:rPr>
        <w:t xml:space="preserve">individual </w:t>
      </w:r>
      <w:r w:rsidR="00E838DD" w:rsidRPr="00496C2E">
        <w:rPr>
          <w:color w:val="000000"/>
          <w:szCs w:val="20"/>
          <w:lang w:val="en-US"/>
        </w:rPr>
        <w:t xml:space="preserve">reports shall be communicated to the </w:t>
      </w:r>
      <w:r w:rsidR="00561683" w:rsidRPr="00496C2E">
        <w:rPr>
          <w:color w:val="000000"/>
          <w:szCs w:val="20"/>
          <w:lang w:val="en-US"/>
        </w:rPr>
        <w:t>Coordinator</w:t>
      </w:r>
      <w:r w:rsidR="00E838DD" w:rsidRPr="00496C2E">
        <w:rPr>
          <w:color w:val="000000"/>
          <w:szCs w:val="20"/>
          <w:lang w:val="en-US"/>
        </w:rPr>
        <w:t>.</w:t>
      </w:r>
    </w:p>
    <w:p w14:paraId="36FABA47" w14:textId="77777777" w:rsidR="00360AB8" w:rsidRPr="00496C2E" w:rsidRDefault="00360AB8" w:rsidP="00360AB8">
      <w:pPr>
        <w:tabs>
          <w:tab w:val="left" w:pos="284"/>
          <w:tab w:val="left" w:pos="567"/>
        </w:tabs>
        <w:spacing w:after="0" w:afterAutospacing="0"/>
        <w:rPr>
          <w:color w:val="000000"/>
          <w:szCs w:val="20"/>
          <w:lang w:val="en-US"/>
        </w:rPr>
      </w:pPr>
    </w:p>
    <w:p w14:paraId="4BC90D4F" w14:textId="77777777" w:rsidR="009345E0" w:rsidRPr="00496C2E" w:rsidRDefault="00CC199C" w:rsidP="00CC199C">
      <w:pPr>
        <w:tabs>
          <w:tab w:val="left" w:pos="284"/>
          <w:tab w:val="left" w:pos="567"/>
        </w:tabs>
        <w:spacing w:after="0" w:afterAutospacing="0"/>
        <w:rPr>
          <w:color w:val="000000"/>
          <w:szCs w:val="20"/>
          <w:lang w:val="en-US"/>
        </w:rPr>
      </w:pPr>
      <w:r w:rsidRPr="00496C2E">
        <w:rPr>
          <w:color w:val="000000"/>
          <w:szCs w:val="20"/>
          <w:lang w:val="en-US"/>
        </w:rPr>
        <w:t>14.4</w:t>
      </w:r>
      <w:r w:rsidRPr="00496C2E">
        <w:rPr>
          <w:color w:val="000000"/>
          <w:szCs w:val="20"/>
          <w:lang w:val="en-US"/>
        </w:rPr>
        <w:tab/>
      </w:r>
      <w:r w:rsidR="001910A8" w:rsidRPr="00496C2E">
        <w:rPr>
          <w:color w:val="000000"/>
          <w:szCs w:val="20"/>
          <w:lang w:val="en-US"/>
        </w:rPr>
        <w:tab/>
      </w:r>
      <w:r w:rsidR="004D0A73" w:rsidRPr="00496C2E">
        <w:rPr>
          <w:color w:val="000000"/>
          <w:szCs w:val="20"/>
          <w:lang w:val="en-US"/>
        </w:rPr>
        <w:t xml:space="preserve">On the basis of members’ individual reports the </w:t>
      </w:r>
      <w:r w:rsidR="00561683" w:rsidRPr="00496C2E">
        <w:rPr>
          <w:color w:val="000000"/>
          <w:szCs w:val="20"/>
          <w:lang w:val="en-US"/>
        </w:rPr>
        <w:t>Coordinator</w:t>
      </w:r>
      <w:r w:rsidR="004D0A73" w:rsidRPr="00496C2E">
        <w:rPr>
          <w:color w:val="000000"/>
          <w:szCs w:val="20"/>
          <w:lang w:val="en-US"/>
        </w:rPr>
        <w:t xml:space="preserve"> shall prepare a</w:t>
      </w:r>
      <w:r w:rsidR="00BC5E83" w:rsidRPr="00496C2E">
        <w:rPr>
          <w:color w:val="000000"/>
          <w:szCs w:val="20"/>
          <w:lang w:val="en-US"/>
        </w:rPr>
        <w:t xml:space="preserve"> draft</w:t>
      </w:r>
      <w:r w:rsidR="004D0A73" w:rsidRPr="00496C2E">
        <w:rPr>
          <w:color w:val="000000"/>
          <w:szCs w:val="20"/>
          <w:lang w:val="en-US"/>
        </w:rPr>
        <w:t xml:space="preserve"> </w:t>
      </w:r>
      <w:r w:rsidR="00C562F6" w:rsidRPr="00496C2E">
        <w:rPr>
          <w:color w:val="000000"/>
          <w:szCs w:val="20"/>
          <w:lang w:val="en-US"/>
        </w:rPr>
        <w:t>consensus report</w:t>
      </w:r>
      <w:r w:rsidR="004D0A73" w:rsidRPr="00496C2E">
        <w:rPr>
          <w:color w:val="000000"/>
          <w:szCs w:val="20"/>
          <w:lang w:val="en-US"/>
        </w:rPr>
        <w:t xml:space="preserve"> representing the view of the Evaluation Committee</w:t>
      </w:r>
      <w:r w:rsidR="008D1E1A" w:rsidRPr="00496C2E">
        <w:rPr>
          <w:color w:val="000000"/>
          <w:szCs w:val="20"/>
          <w:lang w:val="en-US"/>
        </w:rPr>
        <w:t>. The</w:t>
      </w:r>
      <w:r w:rsidR="00561683" w:rsidRPr="00496C2E">
        <w:rPr>
          <w:color w:val="000000"/>
          <w:szCs w:val="20"/>
          <w:lang w:val="en-US"/>
        </w:rPr>
        <w:t xml:space="preserve"> </w:t>
      </w:r>
      <w:r w:rsidR="00BC5E83" w:rsidRPr="00496C2E">
        <w:rPr>
          <w:color w:val="000000"/>
          <w:szCs w:val="20"/>
          <w:lang w:val="en-US"/>
        </w:rPr>
        <w:t xml:space="preserve">draft </w:t>
      </w:r>
      <w:r w:rsidR="00C562F6" w:rsidRPr="00496C2E">
        <w:rPr>
          <w:color w:val="000000"/>
          <w:szCs w:val="20"/>
          <w:lang w:val="en-US"/>
        </w:rPr>
        <w:t>consensus report</w:t>
      </w:r>
      <w:r w:rsidR="008D1E1A" w:rsidRPr="00496C2E">
        <w:rPr>
          <w:color w:val="000000"/>
          <w:szCs w:val="20"/>
          <w:lang w:val="en-US"/>
        </w:rPr>
        <w:t xml:space="preserve"> shall contain an assessment of each proposal and </w:t>
      </w:r>
      <w:r w:rsidR="00304892" w:rsidRPr="00496C2E">
        <w:rPr>
          <w:color w:val="000000"/>
          <w:szCs w:val="20"/>
          <w:lang w:val="en-US"/>
        </w:rPr>
        <w:t xml:space="preserve">rank the proposals according to the </w:t>
      </w:r>
      <w:r w:rsidR="00860112" w:rsidRPr="00496C2E">
        <w:rPr>
          <w:color w:val="000000"/>
          <w:szCs w:val="20"/>
          <w:lang w:val="en-US"/>
        </w:rPr>
        <w:t>scores</w:t>
      </w:r>
      <w:r w:rsidR="00561683" w:rsidRPr="00496C2E">
        <w:rPr>
          <w:color w:val="000000"/>
          <w:szCs w:val="20"/>
          <w:lang w:val="en-US"/>
        </w:rPr>
        <w:t xml:space="preserve"> obtained and announced weighting</w:t>
      </w:r>
      <w:r w:rsidR="00860112" w:rsidRPr="00496C2E">
        <w:rPr>
          <w:color w:val="000000"/>
          <w:szCs w:val="20"/>
          <w:lang w:val="en-US"/>
        </w:rPr>
        <w:t>.</w:t>
      </w:r>
      <w:r w:rsidR="008D1E1A" w:rsidRPr="00496C2E">
        <w:rPr>
          <w:color w:val="000000"/>
          <w:szCs w:val="20"/>
          <w:lang w:val="en-US"/>
        </w:rPr>
        <w:t xml:space="preserve"> </w:t>
      </w:r>
      <w:r w:rsidR="0064387C" w:rsidRPr="00496C2E">
        <w:rPr>
          <w:color w:val="000000"/>
          <w:lang w:val="en-US"/>
        </w:rPr>
        <w:t>A</w:t>
      </w:r>
      <w:r w:rsidR="0064387C" w:rsidRPr="00496C2E">
        <w:rPr>
          <w:color w:val="000000"/>
          <w:szCs w:val="20"/>
          <w:lang w:val="en-US"/>
        </w:rPr>
        <w:t xml:space="preserve">n arithmetic average (median value) of the individual scores shall be taken as the </w:t>
      </w:r>
      <w:r w:rsidR="00077734" w:rsidRPr="00496C2E">
        <w:rPr>
          <w:color w:val="000000"/>
          <w:szCs w:val="20"/>
          <w:lang w:val="en-US"/>
        </w:rPr>
        <w:t xml:space="preserve">final </w:t>
      </w:r>
      <w:r w:rsidR="0064387C" w:rsidRPr="00496C2E">
        <w:rPr>
          <w:color w:val="000000"/>
          <w:szCs w:val="20"/>
          <w:lang w:val="en-US"/>
        </w:rPr>
        <w:t>score</w:t>
      </w:r>
      <w:r w:rsidR="009328BB" w:rsidRPr="00496C2E">
        <w:rPr>
          <w:color w:val="000000"/>
          <w:szCs w:val="20"/>
          <w:lang w:val="en-US"/>
        </w:rPr>
        <w:t xml:space="preserve"> for each application</w:t>
      </w:r>
      <w:r w:rsidR="0064387C" w:rsidRPr="00496C2E">
        <w:rPr>
          <w:color w:val="000000"/>
          <w:szCs w:val="20"/>
          <w:lang w:val="en-US"/>
        </w:rPr>
        <w:t>.</w:t>
      </w:r>
      <w:r w:rsidR="008D1E1A" w:rsidRPr="00496C2E">
        <w:rPr>
          <w:color w:val="000000"/>
          <w:szCs w:val="20"/>
          <w:lang w:val="en-US"/>
        </w:rPr>
        <w:t xml:space="preserve"> </w:t>
      </w:r>
      <w:r w:rsidR="0064387C" w:rsidRPr="00496C2E">
        <w:rPr>
          <w:color w:val="000000"/>
          <w:szCs w:val="20"/>
          <w:lang w:val="en-US"/>
        </w:rPr>
        <w:t>If necessary, a</w:t>
      </w:r>
      <w:r w:rsidR="004D0A73" w:rsidRPr="00496C2E">
        <w:rPr>
          <w:color w:val="000000"/>
          <w:szCs w:val="20"/>
          <w:lang w:val="en-US"/>
        </w:rPr>
        <w:t xml:space="preserve"> meeting </w:t>
      </w:r>
      <w:r w:rsidR="00A6647C" w:rsidRPr="00496C2E">
        <w:rPr>
          <w:color w:val="000000"/>
          <w:szCs w:val="20"/>
          <w:lang w:val="en-US"/>
        </w:rPr>
        <w:t xml:space="preserve">of the Evaluation Committee </w:t>
      </w:r>
      <w:r w:rsidR="004D0A73" w:rsidRPr="00496C2E">
        <w:rPr>
          <w:color w:val="000000"/>
          <w:szCs w:val="20"/>
          <w:lang w:val="en-US"/>
        </w:rPr>
        <w:t xml:space="preserve">may be organized to </w:t>
      </w:r>
      <w:r w:rsidR="00077734" w:rsidRPr="00496C2E">
        <w:rPr>
          <w:color w:val="000000"/>
          <w:szCs w:val="20"/>
          <w:lang w:val="en-US"/>
        </w:rPr>
        <w:t>agree on</w:t>
      </w:r>
      <w:r w:rsidR="004D0A73" w:rsidRPr="00496C2E">
        <w:rPr>
          <w:color w:val="000000"/>
          <w:szCs w:val="20"/>
          <w:lang w:val="en-US"/>
        </w:rPr>
        <w:t xml:space="preserve"> the </w:t>
      </w:r>
      <w:r w:rsidR="00077734" w:rsidRPr="00496C2E">
        <w:rPr>
          <w:color w:val="000000"/>
          <w:szCs w:val="20"/>
          <w:lang w:val="en-US"/>
        </w:rPr>
        <w:t xml:space="preserve">final </w:t>
      </w:r>
      <w:r w:rsidR="0064387C" w:rsidRPr="00496C2E">
        <w:rPr>
          <w:color w:val="000000"/>
          <w:szCs w:val="20"/>
          <w:lang w:val="en-US"/>
        </w:rPr>
        <w:t>score</w:t>
      </w:r>
      <w:r w:rsidR="004D0A73" w:rsidRPr="00496C2E">
        <w:rPr>
          <w:color w:val="000000"/>
          <w:szCs w:val="20"/>
          <w:lang w:val="en-US"/>
        </w:rPr>
        <w:t xml:space="preserve"> and comments.</w:t>
      </w:r>
      <w:r w:rsidR="008D1E1A" w:rsidRPr="00496C2E">
        <w:rPr>
          <w:color w:val="000000"/>
          <w:szCs w:val="20"/>
          <w:lang w:val="en-US"/>
        </w:rPr>
        <w:t xml:space="preserve"> </w:t>
      </w:r>
    </w:p>
    <w:p w14:paraId="7B106F87" w14:textId="77777777" w:rsidR="00360AB8" w:rsidRPr="00496C2E" w:rsidRDefault="00360AB8" w:rsidP="00360AB8">
      <w:pPr>
        <w:tabs>
          <w:tab w:val="left" w:pos="284"/>
          <w:tab w:val="left" w:pos="567"/>
        </w:tabs>
        <w:spacing w:after="0" w:afterAutospacing="0"/>
        <w:rPr>
          <w:color w:val="000000"/>
          <w:szCs w:val="20"/>
          <w:lang w:val="en-US"/>
        </w:rPr>
      </w:pPr>
    </w:p>
    <w:p w14:paraId="40939A75" w14:textId="77777777" w:rsidR="00A013B9" w:rsidRPr="00496C2E" w:rsidRDefault="00AA5F50" w:rsidP="000F3AC7">
      <w:pPr>
        <w:tabs>
          <w:tab w:val="left" w:pos="284"/>
          <w:tab w:val="left" w:pos="567"/>
        </w:tabs>
        <w:spacing w:after="0" w:afterAutospacing="0"/>
        <w:rPr>
          <w:color w:val="000000"/>
          <w:szCs w:val="20"/>
          <w:lang w:val="en-US"/>
        </w:rPr>
      </w:pPr>
      <w:r w:rsidRPr="00496C2E">
        <w:rPr>
          <w:color w:val="000000"/>
          <w:szCs w:val="20"/>
          <w:lang w:val="en-US"/>
        </w:rPr>
        <w:t xml:space="preserve">14.5 </w:t>
      </w:r>
      <w:r w:rsidR="001910A8" w:rsidRPr="00496C2E">
        <w:rPr>
          <w:color w:val="000000"/>
          <w:szCs w:val="20"/>
          <w:lang w:val="en-US"/>
        </w:rPr>
        <w:tab/>
      </w:r>
      <w:r w:rsidR="001910A8" w:rsidRPr="00496C2E">
        <w:rPr>
          <w:color w:val="000000"/>
          <w:szCs w:val="20"/>
          <w:lang w:val="en-US"/>
        </w:rPr>
        <w:tab/>
      </w:r>
      <w:r w:rsidR="009328BB" w:rsidRPr="00496C2E">
        <w:rPr>
          <w:color w:val="000000"/>
          <w:szCs w:val="20"/>
          <w:lang w:val="en-US"/>
        </w:rPr>
        <w:t xml:space="preserve">Once </w:t>
      </w:r>
      <w:r w:rsidR="00BC5E83" w:rsidRPr="00496C2E">
        <w:rPr>
          <w:color w:val="000000"/>
          <w:szCs w:val="20"/>
          <w:lang w:val="en-US"/>
        </w:rPr>
        <w:t xml:space="preserve">adopted </w:t>
      </w:r>
      <w:r w:rsidR="009328BB" w:rsidRPr="00496C2E">
        <w:rPr>
          <w:color w:val="000000"/>
          <w:szCs w:val="20"/>
          <w:lang w:val="en-US"/>
        </w:rPr>
        <w:t xml:space="preserve">by the Evaluation Committee, the </w:t>
      </w:r>
      <w:r w:rsidR="00C562F6" w:rsidRPr="00496C2E">
        <w:rPr>
          <w:color w:val="000000"/>
          <w:szCs w:val="20"/>
          <w:lang w:val="en-US"/>
        </w:rPr>
        <w:t>consensus report</w:t>
      </w:r>
      <w:r w:rsidR="009328BB" w:rsidRPr="00496C2E">
        <w:rPr>
          <w:color w:val="000000"/>
          <w:szCs w:val="20"/>
          <w:lang w:val="en-US"/>
        </w:rPr>
        <w:t xml:space="preserve"> shall be transmitted </w:t>
      </w:r>
      <w:r w:rsidR="00A013B9" w:rsidRPr="00496C2E">
        <w:rPr>
          <w:color w:val="000000"/>
          <w:szCs w:val="20"/>
          <w:lang w:val="en-US"/>
        </w:rPr>
        <w:t>t</w:t>
      </w:r>
      <w:r w:rsidR="009328BB" w:rsidRPr="00496C2E">
        <w:rPr>
          <w:color w:val="000000"/>
          <w:szCs w:val="20"/>
          <w:lang w:val="en-US"/>
        </w:rPr>
        <w:t xml:space="preserve">o the competent </w:t>
      </w:r>
      <w:r w:rsidR="00A6647C" w:rsidRPr="00496C2E">
        <w:rPr>
          <w:color w:val="000000"/>
          <w:szCs w:val="20"/>
          <w:lang w:val="en-US"/>
        </w:rPr>
        <w:t>C</w:t>
      </w:r>
      <w:r w:rsidR="009328BB" w:rsidRPr="00496C2E">
        <w:rPr>
          <w:color w:val="000000"/>
          <w:szCs w:val="20"/>
          <w:lang w:val="en-US"/>
        </w:rPr>
        <w:t>ommitment</w:t>
      </w:r>
      <w:r w:rsidR="00A6647C" w:rsidRPr="00496C2E">
        <w:rPr>
          <w:color w:val="000000"/>
          <w:szCs w:val="20"/>
          <w:lang w:val="en-US"/>
        </w:rPr>
        <w:t>s</w:t>
      </w:r>
      <w:r w:rsidR="009328BB" w:rsidRPr="00496C2E">
        <w:rPr>
          <w:color w:val="000000"/>
          <w:szCs w:val="20"/>
          <w:lang w:val="en-US"/>
        </w:rPr>
        <w:t xml:space="preserve"> </w:t>
      </w:r>
      <w:r w:rsidR="00A6647C" w:rsidRPr="00496C2E">
        <w:rPr>
          <w:color w:val="000000"/>
          <w:szCs w:val="20"/>
          <w:lang w:val="en-US"/>
        </w:rPr>
        <w:t>O</w:t>
      </w:r>
      <w:r w:rsidR="009328BB" w:rsidRPr="00496C2E">
        <w:rPr>
          <w:color w:val="000000"/>
          <w:szCs w:val="20"/>
          <w:lang w:val="en-US"/>
        </w:rPr>
        <w:t xml:space="preserve">fficer who </w:t>
      </w:r>
      <w:r w:rsidR="00A013B9" w:rsidRPr="00496C2E">
        <w:rPr>
          <w:color w:val="000000"/>
          <w:szCs w:val="20"/>
          <w:lang w:val="en-US"/>
        </w:rPr>
        <w:t>shall take a decision on:</w:t>
      </w:r>
    </w:p>
    <w:p w14:paraId="799963A0" w14:textId="77777777" w:rsidR="000F3AC7" w:rsidRPr="00496C2E" w:rsidRDefault="000F3AC7" w:rsidP="000F3AC7">
      <w:pPr>
        <w:tabs>
          <w:tab w:val="left" w:pos="284"/>
          <w:tab w:val="left" w:pos="567"/>
        </w:tabs>
        <w:spacing w:after="0" w:afterAutospacing="0"/>
        <w:rPr>
          <w:color w:val="000000"/>
          <w:szCs w:val="20"/>
          <w:lang w:val="en-US"/>
        </w:rPr>
      </w:pPr>
    </w:p>
    <w:p w14:paraId="0C8FEB43" w14:textId="77777777" w:rsidR="00A013B9" w:rsidRPr="00496C2E" w:rsidRDefault="00D8048E" w:rsidP="000F3AC7">
      <w:pPr>
        <w:tabs>
          <w:tab w:val="left" w:pos="284"/>
          <w:tab w:val="left" w:pos="709"/>
          <w:tab w:val="left" w:pos="851"/>
        </w:tabs>
        <w:spacing w:after="0" w:afterAutospacing="0"/>
        <w:ind w:left="567"/>
        <w:rPr>
          <w:color w:val="000000"/>
          <w:szCs w:val="20"/>
          <w:lang w:val="en-US"/>
        </w:rPr>
      </w:pPr>
      <w:r w:rsidRPr="00496C2E">
        <w:rPr>
          <w:color w:val="000000"/>
          <w:szCs w:val="20"/>
          <w:lang w:val="en-US"/>
        </w:rPr>
        <w:tab/>
      </w:r>
      <w:r w:rsidR="00C52EA0" w:rsidRPr="00496C2E">
        <w:rPr>
          <w:color w:val="000000"/>
          <w:szCs w:val="20"/>
          <w:lang w:val="en-US"/>
        </w:rPr>
        <w:t>a.</w:t>
      </w:r>
      <w:r w:rsidR="00C52EA0" w:rsidRPr="00496C2E">
        <w:rPr>
          <w:color w:val="000000"/>
          <w:szCs w:val="20"/>
          <w:lang w:val="en-US"/>
        </w:rPr>
        <w:tab/>
      </w:r>
      <w:r w:rsidR="00A013B9" w:rsidRPr="00496C2E">
        <w:rPr>
          <w:color w:val="000000"/>
          <w:szCs w:val="20"/>
          <w:lang w:val="en-US"/>
        </w:rPr>
        <w:t xml:space="preserve">The overall amount of </w:t>
      </w:r>
      <w:proofErr w:type="gramStart"/>
      <w:r w:rsidR="00A013B9" w:rsidRPr="00496C2E">
        <w:rPr>
          <w:color w:val="000000"/>
          <w:szCs w:val="20"/>
          <w:lang w:val="en-US"/>
        </w:rPr>
        <w:t>funding;</w:t>
      </w:r>
      <w:proofErr w:type="gramEnd"/>
    </w:p>
    <w:p w14:paraId="08411FD1" w14:textId="77777777" w:rsidR="000F3AC7" w:rsidRPr="00496C2E" w:rsidRDefault="000F3AC7" w:rsidP="000F3AC7">
      <w:pPr>
        <w:tabs>
          <w:tab w:val="left" w:pos="284"/>
          <w:tab w:val="left" w:pos="709"/>
          <w:tab w:val="left" w:pos="851"/>
        </w:tabs>
        <w:spacing w:after="0" w:afterAutospacing="0"/>
        <w:ind w:left="567"/>
        <w:rPr>
          <w:color w:val="000000"/>
          <w:szCs w:val="20"/>
          <w:lang w:val="en-US"/>
        </w:rPr>
      </w:pPr>
    </w:p>
    <w:p w14:paraId="456E4A6D" w14:textId="77777777" w:rsidR="00F302BE" w:rsidRPr="00496C2E" w:rsidRDefault="00D8048E" w:rsidP="000F3AC7">
      <w:pPr>
        <w:tabs>
          <w:tab w:val="left" w:pos="284"/>
          <w:tab w:val="left" w:pos="709"/>
          <w:tab w:val="left" w:pos="851"/>
        </w:tabs>
        <w:spacing w:after="0" w:afterAutospacing="0"/>
        <w:ind w:left="567"/>
        <w:rPr>
          <w:color w:val="000000"/>
          <w:szCs w:val="20"/>
          <w:lang w:val="en-US"/>
        </w:rPr>
      </w:pPr>
      <w:r w:rsidRPr="00496C2E">
        <w:rPr>
          <w:color w:val="000000"/>
          <w:szCs w:val="20"/>
          <w:lang w:val="en-US"/>
        </w:rPr>
        <w:tab/>
      </w:r>
      <w:r w:rsidR="00C52EA0" w:rsidRPr="00496C2E">
        <w:rPr>
          <w:color w:val="000000"/>
          <w:szCs w:val="20"/>
          <w:lang w:val="en-US"/>
        </w:rPr>
        <w:t>b.</w:t>
      </w:r>
      <w:r w:rsidR="00C52EA0" w:rsidRPr="00496C2E">
        <w:rPr>
          <w:color w:val="000000"/>
          <w:szCs w:val="20"/>
          <w:lang w:val="en-US"/>
        </w:rPr>
        <w:tab/>
      </w:r>
      <w:r w:rsidR="00A013B9" w:rsidRPr="00496C2E">
        <w:rPr>
          <w:color w:val="000000"/>
          <w:szCs w:val="20"/>
          <w:lang w:val="en-US"/>
        </w:rPr>
        <w:t xml:space="preserve">The list of selected </w:t>
      </w:r>
      <w:proofErr w:type="gramStart"/>
      <w:r w:rsidR="00A013B9" w:rsidRPr="00496C2E">
        <w:rPr>
          <w:color w:val="000000"/>
          <w:szCs w:val="20"/>
          <w:lang w:val="en-US"/>
        </w:rPr>
        <w:t>proposals</w:t>
      </w:r>
      <w:r w:rsidR="00F302BE" w:rsidRPr="00496C2E">
        <w:rPr>
          <w:color w:val="000000"/>
          <w:szCs w:val="20"/>
          <w:lang w:val="en-US"/>
        </w:rPr>
        <w:t>;</w:t>
      </w:r>
      <w:proofErr w:type="gramEnd"/>
    </w:p>
    <w:p w14:paraId="332A0599" w14:textId="77777777" w:rsidR="000F3AC7" w:rsidRPr="00496C2E" w:rsidRDefault="000F3AC7" w:rsidP="000F3AC7">
      <w:pPr>
        <w:tabs>
          <w:tab w:val="left" w:pos="284"/>
          <w:tab w:val="left" w:pos="709"/>
          <w:tab w:val="left" w:pos="851"/>
        </w:tabs>
        <w:spacing w:after="0" w:afterAutospacing="0"/>
        <w:ind w:left="567"/>
        <w:rPr>
          <w:color w:val="000000"/>
          <w:szCs w:val="20"/>
          <w:lang w:val="en-US"/>
        </w:rPr>
      </w:pPr>
    </w:p>
    <w:p w14:paraId="6E259BCA" w14:textId="77777777" w:rsidR="009345E0" w:rsidRPr="00496C2E" w:rsidRDefault="00D8048E" w:rsidP="000F3AC7">
      <w:pPr>
        <w:tabs>
          <w:tab w:val="left" w:pos="284"/>
          <w:tab w:val="left" w:pos="709"/>
          <w:tab w:val="left" w:pos="851"/>
        </w:tabs>
        <w:spacing w:after="0" w:afterAutospacing="0"/>
        <w:ind w:left="567"/>
        <w:rPr>
          <w:color w:val="000000"/>
          <w:szCs w:val="20"/>
          <w:lang w:val="en-US"/>
        </w:rPr>
      </w:pPr>
      <w:r w:rsidRPr="00496C2E">
        <w:rPr>
          <w:color w:val="000000"/>
          <w:szCs w:val="20"/>
          <w:lang w:val="en-US"/>
        </w:rPr>
        <w:tab/>
      </w:r>
      <w:r w:rsidR="00C52EA0" w:rsidRPr="00496C2E">
        <w:rPr>
          <w:color w:val="000000"/>
          <w:szCs w:val="20"/>
          <w:lang w:val="en-US"/>
        </w:rPr>
        <w:t>c.</w:t>
      </w:r>
      <w:r w:rsidR="00C52EA0" w:rsidRPr="00496C2E">
        <w:rPr>
          <w:color w:val="000000"/>
          <w:szCs w:val="20"/>
          <w:lang w:val="en-US"/>
        </w:rPr>
        <w:tab/>
      </w:r>
      <w:r w:rsidR="00F302BE" w:rsidRPr="00496C2E">
        <w:rPr>
          <w:color w:val="000000"/>
          <w:szCs w:val="20"/>
          <w:lang w:val="en-US"/>
        </w:rPr>
        <w:t xml:space="preserve">The </w:t>
      </w:r>
      <w:r w:rsidR="0048024D" w:rsidRPr="00496C2E">
        <w:rPr>
          <w:color w:val="000000"/>
          <w:szCs w:val="20"/>
          <w:lang w:val="en-US"/>
        </w:rPr>
        <w:t>list</w:t>
      </w:r>
      <w:r w:rsidR="00F302BE" w:rsidRPr="00496C2E">
        <w:rPr>
          <w:color w:val="000000"/>
          <w:szCs w:val="20"/>
          <w:lang w:val="en-US"/>
        </w:rPr>
        <w:t xml:space="preserve"> of </w:t>
      </w:r>
      <w:r w:rsidR="00020589" w:rsidRPr="00496C2E">
        <w:rPr>
          <w:color w:val="000000"/>
          <w:szCs w:val="20"/>
          <w:lang w:val="en-US"/>
        </w:rPr>
        <w:t>non-selected proposals</w:t>
      </w:r>
      <w:r w:rsidR="00F302BE" w:rsidRPr="00496C2E">
        <w:rPr>
          <w:color w:val="000000"/>
          <w:szCs w:val="20"/>
          <w:lang w:val="en-US"/>
        </w:rPr>
        <w:t>.</w:t>
      </w:r>
    </w:p>
    <w:p w14:paraId="33D69316" w14:textId="77777777" w:rsidR="000F3AC7" w:rsidRPr="00496C2E" w:rsidRDefault="000F3AC7" w:rsidP="000F3AC7">
      <w:pPr>
        <w:tabs>
          <w:tab w:val="left" w:pos="284"/>
          <w:tab w:val="left" w:pos="709"/>
          <w:tab w:val="left" w:pos="851"/>
        </w:tabs>
        <w:spacing w:after="0" w:afterAutospacing="0"/>
        <w:ind w:left="567"/>
        <w:rPr>
          <w:color w:val="000000"/>
          <w:szCs w:val="20"/>
          <w:lang w:val="en-US"/>
        </w:rPr>
      </w:pPr>
    </w:p>
    <w:p w14:paraId="49D592D3" w14:textId="77777777" w:rsidR="001C7E5F" w:rsidRPr="00496C2E" w:rsidRDefault="000A0457" w:rsidP="000F3AC7">
      <w:pPr>
        <w:tabs>
          <w:tab w:val="left" w:pos="284"/>
          <w:tab w:val="left" w:pos="567"/>
        </w:tabs>
        <w:spacing w:after="0" w:afterAutospacing="0"/>
        <w:rPr>
          <w:color w:val="000000"/>
          <w:szCs w:val="20"/>
          <w:lang w:val="en-US"/>
        </w:rPr>
      </w:pPr>
      <w:r w:rsidRPr="00496C2E">
        <w:rPr>
          <w:color w:val="000000"/>
          <w:szCs w:val="20"/>
          <w:lang w:val="en-US"/>
        </w:rPr>
        <w:t>14.6</w:t>
      </w:r>
      <w:r w:rsidRPr="00496C2E">
        <w:rPr>
          <w:color w:val="000000"/>
          <w:szCs w:val="20"/>
          <w:lang w:val="en-US"/>
        </w:rPr>
        <w:tab/>
      </w:r>
      <w:r w:rsidR="001C7E5F" w:rsidRPr="00496C2E">
        <w:rPr>
          <w:color w:val="000000"/>
          <w:szCs w:val="20"/>
          <w:lang w:val="en-US"/>
        </w:rPr>
        <w:t>The decision of</w:t>
      </w:r>
      <w:r w:rsidR="0048024D" w:rsidRPr="00496C2E">
        <w:rPr>
          <w:color w:val="000000"/>
          <w:szCs w:val="20"/>
          <w:lang w:val="en-US"/>
        </w:rPr>
        <w:t xml:space="preserve"> t</w:t>
      </w:r>
      <w:r w:rsidR="00F302BE" w:rsidRPr="00496C2E">
        <w:rPr>
          <w:color w:val="000000"/>
          <w:szCs w:val="20"/>
          <w:lang w:val="en-US"/>
        </w:rPr>
        <w:t xml:space="preserve">he Commitments </w:t>
      </w:r>
      <w:r w:rsidR="00306F1B" w:rsidRPr="00496C2E">
        <w:rPr>
          <w:color w:val="000000"/>
          <w:szCs w:val="20"/>
          <w:lang w:val="en-US"/>
        </w:rPr>
        <w:t>Officer</w:t>
      </w:r>
      <w:r w:rsidR="00F302BE" w:rsidRPr="00496C2E">
        <w:rPr>
          <w:color w:val="000000"/>
          <w:szCs w:val="20"/>
          <w:lang w:val="en-US"/>
        </w:rPr>
        <w:t xml:space="preserve"> shall provide for reasons of his/her choices</w:t>
      </w:r>
      <w:r w:rsidR="001C7E5F" w:rsidRPr="00496C2E">
        <w:rPr>
          <w:color w:val="000000"/>
          <w:szCs w:val="20"/>
          <w:lang w:val="en-US"/>
        </w:rPr>
        <w:t xml:space="preserve"> and shall be based on whether:</w:t>
      </w:r>
    </w:p>
    <w:p w14:paraId="216E8EB5" w14:textId="77777777" w:rsidR="000F3AC7" w:rsidRPr="00496C2E" w:rsidRDefault="000F3AC7" w:rsidP="000F3AC7">
      <w:pPr>
        <w:tabs>
          <w:tab w:val="left" w:pos="284"/>
          <w:tab w:val="left" w:pos="567"/>
        </w:tabs>
        <w:spacing w:after="0" w:afterAutospacing="0"/>
        <w:rPr>
          <w:color w:val="000000"/>
          <w:szCs w:val="20"/>
          <w:lang w:val="en-US"/>
        </w:rPr>
      </w:pPr>
    </w:p>
    <w:p w14:paraId="2965785E" w14:textId="77777777" w:rsidR="001C7E5F" w:rsidRPr="00496C2E" w:rsidRDefault="00D8048E" w:rsidP="000F3AC7">
      <w:pPr>
        <w:tabs>
          <w:tab w:val="left" w:pos="284"/>
          <w:tab w:val="left" w:pos="709"/>
          <w:tab w:val="left" w:pos="851"/>
        </w:tabs>
        <w:spacing w:after="0" w:afterAutospacing="0"/>
        <w:ind w:left="567"/>
        <w:rPr>
          <w:color w:val="000000"/>
          <w:szCs w:val="20"/>
          <w:lang w:val="en-US"/>
        </w:rPr>
      </w:pPr>
      <w:r w:rsidRPr="00496C2E">
        <w:rPr>
          <w:color w:val="000000"/>
          <w:szCs w:val="20"/>
          <w:lang w:val="en-US"/>
        </w:rPr>
        <w:tab/>
      </w:r>
      <w:r w:rsidR="00C52EA0" w:rsidRPr="00496C2E">
        <w:rPr>
          <w:color w:val="000000"/>
          <w:szCs w:val="20"/>
          <w:lang w:val="en-US"/>
        </w:rPr>
        <w:t>a.</w:t>
      </w:r>
      <w:r w:rsidR="00C52EA0" w:rsidRPr="00496C2E">
        <w:rPr>
          <w:color w:val="000000"/>
          <w:szCs w:val="20"/>
          <w:lang w:val="en-US"/>
        </w:rPr>
        <w:tab/>
      </w:r>
      <w:r w:rsidR="001C7E5F" w:rsidRPr="00496C2E">
        <w:rPr>
          <w:color w:val="000000"/>
          <w:szCs w:val="20"/>
          <w:lang w:val="en-US"/>
        </w:rPr>
        <w:t xml:space="preserve">The grant(s) is(are) in line with the objectives </w:t>
      </w:r>
      <w:proofErr w:type="gramStart"/>
      <w:r w:rsidR="001C7E5F" w:rsidRPr="00496C2E">
        <w:rPr>
          <w:color w:val="000000"/>
          <w:szCs w:val="20"/>
          <w:lang w:val="en-US"/>
        </w:rPr>
        <w:t>pursued;</w:t>
      </w:r>
      <w:proofErr w:type="gramEnd"/>
    </w:p>
    <w:p w14:paraId="34C773FC" w14:textId="77777777" w:rsidR="000F3AC7" w:rsidRPr="00496C2E" w:rsidRDefault="000F3AC7" w:rsidP="000F3AC7">
      <w:pPr>
        <w:tabs>
          <w:tab w:val="left" w:pos="284"/>
          <w:tab w:val="left" w:pos="709"/>
          <w:tab w:val="left" w:pos="851"/>
        </w:tabs>
        <w:spacing w:after="0" w:afterAutospacing="0"/>
        <w:ind w:left="567"/>
        <w:rPr>
          <w:color w:val="000000"/>
          <w:szCs w:val="20"/>
          <w:lang w:val="en-US"/>
        </w:rPr>
      </w:pPr>
    </w:p>
    <w:p w14:paraId="62B9491C" w14:textId="77777777" w:rsidR="001C7E5F" w:rsidRPr="00496C2E" w:rsidRDefault="00D8048E" w:rsidP="000F3AC7">
      <w:pPr>
        <w:tabs>
          <w:tab w:val="left" w:pos="284"/>
          <w:tab w:val="left" w:pos="709"/>
          <w:tab w:val="left" w:pos="851"/>
        </w:tabs>
        <w:spacing w:after="0" w:afterAutospacing="0"/>
        <w:ind w:left="567"/>
        <w:rPr>
          <w:color w:val="000000"/>
          <w:szCs w:val="20"/>
          <w:lang w:val="en-US"/>
        </w:rPr>
      </w:pPr>
      <w:r w:rsidRPr="00496C2E">
        <w:rPr>
          <w:color w:val="000000"/>
          <w:szCs w:val="20"/>
          <w:lang w:val="en-US"/>
        </w:rPr>
        <w:tab/>
      </w:r>
      <w:r w:rsidR="00C52EA0" w:rsidRPr="00496C2E">
        <w:rPr>
          <w:color w:val="000000"/>
          <w:szCs w:val="20"/>
          <w:lang w:val="en-US"/>
        </w:rPr>
        <w:t>b.</w:t>
      </w:r>
      <w:r w:rsidR="00C52EA0" w:rsidRPr="00496C2E">
        <w:rPr>
          <w:color w:val="000000"/>
          <w:szCs w:val="20"/>
          <w:lang w:val="en-US"/>
        </w:rPr>
        <w:tab/>
      </w:r>
      <w:r w:rsidR="001C7E5F" w:rsidRPr="00496C2E">
        <w:rPr>
          <w:color w:val="000000"/>
          <w:szCs w:val="20"/>
          <w:lang w:val="en-US"/>
        </w:rPr>
        <w:t xml:space="preserve">The costs and other aspects appear </w:t>
      </w:r>
      <w:proofErr w:type="gramStart"/>
      <w:r w:rsidR="001C7E5F" w:rsidRPr="00496C2E">
        <w:rPr>
          <w:color w:val="000000"/>
          <w:szCs w:val="20"/>
          <w:lang w:val="en-US"/>
        </w:rPr>
        <w:t>reasonable;</w:t>
      </w:r>
      <w:proofErr w:type="gramEnd"/>
    </w:p>
    <w:p w14:paraId="7936AAB5" w14:textId="77777777" w:rsidR="000F3AC7" w:rsidRPr="00496C2E" w:rsidRDefault="000F3AC7" w:rsidP="000F3AC7">
      <w:pPr>
        <w:tabs>
          <w:tab w:val="left" w:pos="284"/>
          <w:tab w:val="left" w:pos="709"/>
          <w:tab w:val="left" w:pos="851"/>
        </w:tabs>
        <w:spacing w:after="0" w:afterAutospacing="0"/>
        <w:ind w:left="567"/>
        <w:rPr>
          <w:color w:val="000000"/>
          <w:szCs w:val="20"/>
          <w:lang w:val="en-US"/>
        </w:rPr>
      </w:pPr>
    </w:p>
    <w:p w14:paraId="413FE567" w14:textId="77777777" w:rsidR="001C7E5F" w:rsidRPr="00496C2E" w:rsidRDefault="00D8048E" w:rsidP="000F3AC7">
      <w:pPr>
        <w:tabs>
          <w:tab w:val="left" w:pos="284"/>
          <w:tab w:val="left" w:pos="709"/>
          <w:tab w:val="left" w:pos="851"/>
        </w:tabs>
        <w:spacing w:after="0" w:afterAutospacing="0"/>
        <w:ind w:left="567"/>
        <w:rPr>
          <w:color w:val="000000"/>
          <w:szCs w:val="20"/>
          <w:lang w:val="en-US"/>
        </w:rPr>
      </w:pPr>
      <w:r w:rsidRPr="00496C2E">
        <w:rPr>
          <w:color w:val="000000"/>
          <w:szCs w:val="20"/>
          <w:lang w:val="en-US"/>
        </w:rPr>
        <w:tab/>
      </w:r>
      <w:r w:rsidR="00C52EA0" w:rsidRPr="00496C2E">
        <w:rPr>
          <w:color w:val="000000"/>
          <w:szCs w:val="20"/>
          <w:lang w:val="en-US"/>
        </w:rPr>
        <w:t>c.</w:t>
      </w:r>
      <w:r w:rsidR="00C52EA0" w:rsidRPr="00496C2E">
        <w:rPr>
          <w:color w:val="000000"/>
          <w:szCs w:val="20"/>
          <w:lang w:val="en-US"/>
        </w:rPr>
        <w:tab/>
      </w:r>
      <w:r w:rsidR="001C7E5F" w:rsidRPr="00496C2E">
        <w:rPr>
          <w:color w:val="000000"/>
          <w:szCs w:val="20"/>
          <w:lang w:val="en-US"/>
        </w:rPr>
        <w:t xml:space="preserve">That sufficient funds are </w:t>
      </w:r>
      <w:proofErr w:type="gramStart"/>
      <w:r w:rsidR="001C7E5F" w:rsidRPr="00496C2E">
        <w:rPr>
          <w:color w:val="000000"/>
          <w:szCs w:val="20"/>
          <w:lang w:val="en-US"/>
        </w:rPr>
        <w:t>available;</w:t>
      </w:r>
      <w:proofErr w:type="gramEnd"/>
    </w:p>
    <w:p w14:paraId="4B507FCD" w14:textId="77777777" w:rsidR="000F3AC7" w:rsidRPr="00496C2E" w:rsidRDefault="000F3AC7" w:rsidP="000F3AC7">
      <w:pPr>
        <w:tabs>
          <w:tab w:val="left" w:pos="284"/>
          <w:tab w:val="left" w:pos="709"/>
          <w:tab w:val="left" w:pos="851"/>
        </w:tabs>
        <w:spacing w:after="0" w:afterAutospacing="0"/>
        <w:ind w:left="567"/>
        <w:rPr>
          <w:color w:val="000000"/>
          <w:szCs w:val="20"/>
          <w:lang w:val="en-US"/>
        </w:rPr>
      </w:pPr>
    </w:p>
    <w:p w14:paraId="6A43BE13" w14:textId="77777777" w:rsidR="009345E0" w:rsidRPr="00496C2E" w:rsidRDefault="00D8048E" w:rsidP="000F3AC7">
      <w:pPr>
        <w:tabs>
          <w:tab w:val="left" w:pos="284"/>
          <w:tab w:val="left" w:pos="709"/>
          <w:tab w:val="left" w:pos="851"/>
        </w:tabs>
        <w:spacing w:after="0" w:afterAutospacing="0"/>
        <w:ind w:left="567"/>
        <w:rPr>
          <w:color w:val="000000"/>
          <w:szCs w:val="20"/>
          <w:lang w:val="en-US"/>
        </w:rPr>
      </w:pPr>
      <w:r w:rsidRPr="00496C2E">
        <w:rPr>
          <w:color w:val="000000"/>
          <w:szCs w:val="20"/>
          <w:lang w:val="en-US"/>
        </w:rPr>
        <w:tab/>
      </w:r>
      <w:r w:rsidR="00C52EA0" w:rsidRPr="00496C2E">
        <w:rPr>
          <w:color w:val="000000"/>
          <w:szCs w:val="20"/>
          <w:lang w:val="en-US"/>
        </w:rPr>
        <w:t>d.</w:t>
      </w:r>
      <w:r w:rsidR="00C52EA0" w:rsidRPr="00496C2E">
        <w:rPr>
          <w:color w:val="000000"/>
          <w:szCs w:val="20"/>
          <w:lang w:val="en-US"/>
        </w:rPr>
        <w:tab/>
      </w:r>
      <w:r w:rsidR="001C7E5F" w:rsidRPr="00496C2E">
        <w:rPr>
          <w:color w:val="000000"/>
          <w:szCs w:val="20"/>
          <w:lang w:val="en-US"/>
        </w:rPr>
        <w:t>The consensus report is fully justified and documented</w:t>
      </w:r>
      <w:r w:rsidR="00F302BE" w:rsidRPr="00496C2E">
        <w:rPr>
          <w:color w:val="000000"/>
          <w:szCs w:val="20"/>
          <w:lang w:val="en-US"/>
        </w:rPr>
        <w:t>.</w:t>
      </w:r>
    </w:p>
    <w:p w14:paraId="43DFE09A" w14:textId="77777777" w:rsidR="000F3AC7" w:rsidRPr="00496C2E" w:rsidRDefault="000F3AC7" w:rsidP="000F3AC7">
      <w:pPr>
        <w:tabs>
          <w:tab w:val="left" w:pos="284"/>
          <w:tab w:val="left" w:pos="709"/>
          <w:tab w:val="left" w:pos="851"/>
        </w:tabs>
        <w:spacing w:after="0" w:afterAutospacing="0"/>
        <w:ind w:left="567"/>
        <w:rPr>
          <w:color w:val="000000"/>
          <w:szCs w:val="20"/>
          <w:lang w:val="en-US"/>
        </w:rPr>
      </w:pPr>
    </w:p>
    <w:p w14:paraId="7EB85DE4" w14:textId="77777777" w:rsidR="009345E0" w:rsidRPr="00496C2E" w:rsidRDefault="00AA5F50" w:rsidP="000F3AC7">
      <w:pPr>
        <w:tabs>
          <w:tab w:val="left" w:pos="284"/>
          <w:tab w:val="left" w:pos="567"/>
        </w:tabs>
        <w:spacing w:after="0" w:afterAutospacing="0"/>
        <w:rPr>
          <w:color w:val="000000"/>
          <w:szCs w:val="20"/>
          <w:lang w:val="en-US"/>
        </w:rPr>
      </w:pPr>
      <w:r w:rsidRPr="00496C2E">
        <w:rPr>
          <w:color w:val="000000"/>
          <w:szCs w:val="20"/>
          <w:lang w:val="en-US"/>
        </w:rPr>
        <w:t>14.</w:t>
      </w:r>
      <w:r w:rsidR="00E33F6B" w:rsidRPr="00496C2E">
        <w:rPr>
          <w:color w:val="000000"/>
          <w:szCs w:val="20"/>
          <w:lang w:val="en-US"/>
        </w:rPr>
        <w:t>7</w:t>
      </w:r>
      <w:r w:rsidR="00F70821" w:rsidRPr="00496C2E">
        <w:rPr>
          <w:color w:val="000000"/>
          <w:szCs w:val="20"/>
          <w:lang w:val="en-US"/>
        </w:rPr>
        <w:tab/>
      </w:r>
      <w:r w:rsidR="000A0457" w:rsidRPr="00496C2E">
        <w:rPr>
          <w:color w:val="000000"/>
          <w:szCs w:val="20"/>
          <w:lang w:val="en-US"/>
        </w:rPr>
        <w:tab/>
      </w:r>
      <w:r w:rsidR="00F70821" w:rsidRPr="00496C2E">
        <w:rPr>
          <w:color w:val="000000"/>
          <w:szCs w:val="20"/>
          <w:lang w:val="en-US"/>
        </w:rPr>
        <w:t>If a call for proposals has elicited no applications or if</w:t>
      </w:r>
      <w:r w:rsidR="00F302BE" w:rsidRPr="00496C2E">
        <w:rPr>
          <w:color w:val="000000"/>
          <w:szCs w:val="20"/>
          <w:lang w:val="en-US"/>
        </w:rPr>
        <w:t>, in the opinion of the Evaluation Committee,</w:t>
      </w:r>
      <w:r w:rsidR="00F70821" w:rsidRPr="00496C2E">
        <w:rPr>
          <w:color w:val="000000"/>
          <w:szCs w:val="20"/>
          <w:lang w:val="en-US"/>
        </w:rPr>
        <w:t xml:space="preserve"> no application meets the minimum required</w:t>
      </w:r>
      <w:r w:rsidR="009737E3" w:rsidRPr="00496C2E">
        <w:rPr>
          <w:color w:val="000000"/>
          <w:szCs w:val="20"/>
          <w:lang w:val="en-US"/>
        </w:rPr>
        <w:t xml:space="preserve"> </w:t>
      </w:r>
      <w:r w:rsidR="00F70821" w:rsidRPr="00496C2E">
        <w:rPr>
          <w:color w:val="000000"/>
          <w:szCs w:val="20"/>
          <w:lang w:val="en-US"/>
        </w:rPr>
        <w:t>standards</w:t>
      </w:r>
      <w:r w:rsidR="009737E3" w:rsidRPr="00496C2E">
        <w:rPr>
          <w:color w:val="000000"/>
          <w:szCs w:val="20"/>
          <w:lang w:val="en-US"/>
        </w:rPr>
        <w:t xml:space="preserve">, </w:t>
      </w:r>
      <w:r w:rsidR="00F70821" w:rsidRPr="00496C2E">
        <w:rPr>
          <w:color w:val="000000"/>
          <w:szCs w:val="20"/>
          <w:lang w:val="en-US"/>
        </w:rPr>
        <w:t xml:space="preserve">the </w:t>
      </w:r>
      <w:r w:rsidR="00304892" w:rsidRPr="00496C2E">
        <w:rPr>
          <w:color w:val="000000"/>
          <w:szCs w:val="20"/>
          <w:lang w:val="en-US"/>
        </w:rPr>
        <w:t xml:space="preserve">Commitments Officer may decide </w:t>
      </w:r>
      <w:r w:rsidR="00F70821" w:rsidRPr="00496C2E">
        <w:rPr>
          <w:color w:val="000000"/>
          <w:szCs w:val="20"/>
          <w:lang w:val="en-US"/>
        </w:rPr>
        <w:t>that the grant shall not be awarded</w:t>
      </w:r>
      <w:r w:rsidR="00E33F6B" w:rsidRPr="00496C2E">
        <w:rPr>
          <w:color w:val="000000"/>
          <w:szCs w:val="20"/>
          <w:lang w:val="en-US"/>
        </w:rPr>
        <w:t>, that the grant shall be awarded directly,</w:t>
      </w:r>
      <w:r w:rsidR="00F70821" w:rsidRPr="00496C2E">
        <w:rPr>
          <w:color w:val="000000"/>
          <w:szCs w:val="20"/>
          <w:lang w:val="en-US"/>
        </w:rPr>
        <w:t xml:space="preserve"> or that a new call for proposals sh</w:t>
      </w:r>
      <w:r w:rsidR="00E33F6B" w:rsidRPr="00496C2E">
        <w:rPr>
          <w:color w:val="000000"/>
          <w:szCs w:val="20"/>
          <w:lang w:val="en-US"/>
        </w:rPr>
        <w:t>all</w:t>
      </w:r>
      <w:r w:rsidR="00F70821" w:rsidRPr="00496C2E">
        <w:rPr>
          <w:color w:val="000000"/>
          <w:szCs w:val="20"/>
          <w:lang w:val="en-US"/>
        </w:rPr>
        <w:t xml:space="preserve"> be launched.</w:t>
      </w:r>
    </w:p>
    <w:p w14:paraId="01F6EDE4" w14:textId="77777777" w:rsidR="00360AB8" w:rsidRPr="00496C2E" w:rsidRDefault="00360AB8" w:rsidP="000F3AC7">
      <w:pPr>
        <w:tabs>
          <w:tab w:val="left" w:pos="284"/>
          <w:tab w:val="left" w:pos="567"/>
        </w:tabs>
        <w:spacing w:after="0" w:afterAutospacing="0"/>
        <w:rPr>
          <w:color w:val="000000"/>
          <w:szCs w:val="20"/>
          <w:lang w:val="en-US"/>
        </w:rPr>
      </w:pPr>
    </w:p>
    <w:p w14:paraId="7910F341" w14:textId="77777777" w:rsidR="00360AB8" w:rsidRPr="00496C2E" w:rsidRDefault="00AA5F50" w:rsidP="000F3AC7">
      <w:pPr>
        <w:tabs>
          <w:tab w:val="left" w:pos="284"/>
          <w:tab w:val="left" w:pos="567"/>
        </w:tabs>
        <w:spacing w:after="0" w:afterAutospacing="0"/>
        <w:rPr>
          <w:color w:val="000000"/>
          <w:szCs w:val="20"/>
          <w:lang w:val="en-US"/>
        </w:rPr>
      </w:pPr>
      <w:r w:rsidRPr="00496C2E">
        <w:rPr>
          <w:color w:val="000000"/>
          <w:szCs w:val="20"/>
          <w:lang w:val="en-US"/>
        </w:rPr>
        <w:t>14.</w:t>
      </w:r>
      <w:r w:rsidR="00E33F6B" w:rsidRPr="00496C2E">
        <w:rPr>
          <w:color w:val="000000"/>
          <w:szCs w:val="20"/>
          <w:lang w:val="en-US"/>
        </w:rPr>
        <w:t>8</w:t>
      </w:r>
      <w:r w:rsidR="00D8048E" w:rsidRPr="00496C2E">
        <w:rPr>
          <w:color w:val="000000"/>
          <w:szCs w:val="20"/>
          <w:lang w:val="en-US"/>
        </w:rPr>
        <w:tab/>
      </w:r>
      <w:r w:rsidR="00D8048E" w:rsidRPr="00496C2E">
        <w:rPr>
          <w:color w:val="000000"/>
          <w:szCs w:val="20"/>
          <w:lang w:val="en-US"/>
        </w:rPr>
        <w:tab/>
      </w:r>
      <w:r w:rsidR="00F70821" w:rsidRPr="00496C2E">
        <w:rPr>
          <w:color w:val="000000"/>
          <w:szCs w:val="20"/>
          <w:lang w:val="en-US"/>
        </w:rPr>
        <w:t>The Commitment</w:t>
      </w:r>
      <w:r w:rsidR="00A6647C" w:rsidRPr="00496C2E">
        <w:rPr>
          <w:color w:val="000000"/>
          <w:szCs w:val="20"/>
          <w:lang w:val="en-US"/>
        </w:rPr>
        <w:t>s</w:t>
      </w:r>
      <w:r w:rsidR="00F70821" w:rsidRPr="00496C2E">
        <w:rPr>
          <w:color w:val="000000"/>
          <w:szCs w:val="20"/>
          <w:lang w:val="en-US"/>
        </w:rPr>
        <w:t xml:space="preserve"> Officer shall inform the successful applicant(s) of the award in writing.</w:t>
      </w:r>
    </w:p>
    <w:p w14:paraId="1A5103FF" w14:textId="77777777" w:rsidR="009345E0" w:rsidRPr="00496C2E" w:rsidRDefault="00F70821" w:rsidP="00D026F2">
      <w:pPr>
        <w:tabs>
          <w:tab w:val="left" w:pos="284"/>
          <w:tab w:val="left" w:pos="567"/>
        </w:tabs>
        <w:spacing w:after="0" w:afterAutospacing="0"/>
        <w:rPr>
          <w:color w:val="000000"/>
          <w:szCs w:val="20"/>
          <w:lang w:val="en-US"/>
        </w:rPr>
      </w:pPr>
      <w:r w:rsidRPr="00496C2E">
        <w:rPr>
          <w:color w:val="000000"/>
          <w:szCs w:val="20"/>
          <w:lang w:val="en-US"/>
        </w:rPr>
        <w:tab/>
      </w:r>
    </w:p>
    <w:p w14:paraId="31131019" w14:textId="77777777" w:rsidR="009345E0" w:rsidRPr="00496C2E" w:rsidRDefault="00AA5F50" w:rsidP="00A6647C">
      <w:pPr>
        <w:tabs>
          <w:tab w:val="left" w:pos="284"/>
          <w:tab w:val="left" w:pos="567"/>
        </w:tabs>
        <w:spacing w:after="0" w:afterAutospacing="0"/>
        <w:rPr>
          <w:color w:val="000000"/>
          <w:szCs w:val="20"/>
          <w:lang w:val="en-US"/>
        </w:rPr>
      </w:pPr>
      <w:r w:rsidRPr="00496C2E">
        <w:rPr>
          <w:color w:val="000000"/>
          <w:szCs w:val="20"/>
          <w:lang w:val="en-US"/>
        </w:rPr>
        <w:t>14.</w:t>
      </w:r>
      <w:r w:rsidR="00E33F6B" w:rsidRPr="00496C2E">
        <w:rPr>
          <w:color w:val="000000"/>
          <w:szCs w:val="20"/>
          <w:lang w:val="en-US"/>
        </w:rPr>
        <w:t>9</w:t>
      </w:r>
      <w:r w:rsidR="00FE7E88" w:rsidRPr="00496C2E">
        <w:rPr>
          <w:color w:val="000000"/>
          <w:szCs w:val="20"/>
          <w:lang w:val="en-US"/>
        </w:rPr>
        <w:tab/>
        <w:t xml:space="preserve"> </w:t>
      </w:r>
      <w:r w:rsidR="000A0457" w:rsidRPr="00496C2E">
        <w:rPr>
          <w:color w:val="000000"/>
          <w:szCs w:val="20"/>
          <w:lang w:val="en-US"/>
        </w:rPr>
        <w:tab/>
      </w:r>
      <w:r w:rsidR="00FE7E88" w:rsidRPr="00496C2E">
        <w:rPr>
          <w:color w:val="000000"/>
          <w:szCs w:val="20"/>
          <w:lang w:val="en-US"/>
        </w:rPr>
        <w:t>The Commitments Officer</w:t>
      </w:r>
      <w:r w:rsidR="00A6647C" w:rsidRPr="00496C2E">
        <w:rPr>
          <w:color w:val="000000"/>
          <w:szCs w:val="20"/>
          <w:lang w:val="en-US"/>
        </w:rPr>
        <w:t xml:space="preserve"> shall inform </w:t>
      </w:r>
      <w:r w:rsidR="00F70821" w:rsidRPr="00496C2E">
        <w:rPr>
          <w:color w:val="000000"/>
          <w:szCs w:val="20"/>
          <w:lang w:val="en-US"/>
        </w:rPr>
        <w:t xml:space="preserve">in writing </w:t>
      </w:r>
      <w:r w:rsidR="00A6647C" w:rsidRPr="00496C2E">
        <w:rPr>
          <w:color w:val="000000"/>
          <w:szCs w:val="20"/>
          <w:lang w:val="en-US"/>
        </w:rPr>
        <w:t xml:space="preserve">the unsuccessful applicants </w:t>
      </w:r>
      <w:r w:rsidR="00F70821" w:rsidRPr="00496C2E">
        <w:rPr>
          <w:color w:val="000000"/>
          <w:szCs w:val="20"/>
          <w:lang w:val="en-US"/>
        </w:rPr>
        <w:t xml:space="preserve">within 15 </w:t>
      </w:r>
      <w:r w:rsidR="00E7166B" w:rsidRPr="00496C2E">
        <w:rPr>
          <w:color w:val="000000"/>
          <w:szCs w:val="20"/>
          <w:lang w:val="en-US"/>
        </w:rPr>
        <w:t xml:space="preserve">(fifteen) </w:t>
      </w:r>
      <w:r w:rsidR="00F70821" w:rsidRPr="00496C2E">
        <w:rPr>
          <w:color w:val="000000"/>
          <w:szCs w:val="20"/>
          <w:lang w:val="en-US"/>
        </w:rPr>
        <w:t xml:space="preserve">calendar days after information has been sent to the successful applicant(s). </w:t>
      </w:r>
      <w:r w:rsidR="00C90FEA" w:rsidRPr="00496C2E">
        <w:rPr>
          <w:color w:val="000000"/>
          <w:szCs w:val="20"/>
          <w:lang w:val="en-US"/>
        </w:rPr>
        <w:t>The letter shall indicate</w:t>
      </w:r>
      <w:r w:rsidR="0029225C" w:rsidRPr="00496C2E">
        <w:rPr>
          <w:color w:val="000000"/>
          <w:szCs w:val="20"/>
          <w:lang w:val="en-US"/>
        </w:rPr>
        <w:t xml:space="preserve"> the reasons for their rejections, </w:t>
      </w:r>
      <w:r w:rsidR="0021415A" w:rsidRPr="00496C2E">
        <w:rPr>
          <w:color w:val="000000"/>
          <w:szCs w:val="20"/>
          <w:lang w:val="en-US"/>
        </w:rPr>
        <w:t xml:space="preserve">and </w:t>
      </w:r>
      <w:r w:rsidR="0029225C" w:rsidRPr="00496C2E">
        <w:rPr>
          <w:color w:val="000000"/>
          <w:szCs w:val="20"/>
          <w:lang w:val="en-US"/>
        </w:rPr>
        <w:t xml:space="preserve">modalities for </w:t>
      </w:r>
      <w:r w:rsidR="00CB21C2" w:rsidRPr="00496C2E">
        <w:rPr>
          <w:color w:val="000000"/>
          <w:szCs w:val="20"/>
          <w:lang w:val="en-US"/>
        </w:rPr>
        <w:t>e</w:t>
      </w:r>
      <w:r w:rsidR="0029225C" w:rsidRPr="00496C2E">
        <w:rPr>
          <w:color w:val="000000"/>
          <w:szCs w:val="20"/>
          <w:lang w:val="en-US"/>
        </w:rPr>
        <w:t>nquiries</w:t>
      </w:r>
      <w:r w:rsidR="00C92A4F" w:rsidRPr="00496C2E">
        <w:rPr>
          <w:color w:val="000000"/>
          <w:szCs w:val="20"/>
          <w:lang w:val="en-US"/>
        </w:rPr>
        <w:t xml:space="preserve"> by</w:t>
      </w:r>
      <w:r w:rsidR="001D384E" w:rsidRPr="00496C2E">
        <w:rPr>
          <w:color w:val="000000"/>
          <w:szCs w:val="20"/>
          <w:lang w:val="en-US"/>
        </w:rPr>
        <w:t xml:space="preserve"> </w:t>
      </w:r>
      <w:r w:rsidR="00C92A4F" w:rsidRPr="00496C2E">
        <w:rPr>
          <w:color w:val="000000"/>
          <w:szCs w:val="20"/>
          <w:lang w:val="en-US"/>
        </w:rPr>
        <w:t>the</w:t>
      </w:r>
      <w:r w:rsidR="001D384E" w:rsidRPr="00496C2E">
        <w:rPr>
          <w:color w:val="000000"/>
          <w:szCs w:val="20"/>
          <w:lang w:val="en-US"/>
        </w:rPr>
        <w:t xml:space="preserve"> </w:t>
      </w:r>
      <w:r w:rsidR="00D60D3D" w:rsidRPr="00496C2E">
        <w:rPr>
          <w:color w:val="000000"/>
          <w:szCs w:val="20"/>
          <w:lang w:val="en-US"/>
        </w:rPr>
        <w:t xml:space="preserve">unsuccessful </w:t>
      </w:r>
      <w:r w:rsidR="00C92A4F" w:rsidRPr="00496C2E">
        <w:rPr>
          <w:color w:val="000000"/>
          <w:szCs w:val="20"/>
          <w:lang w:val="en-US"/>
        </w:rPr>
        <w:t>applicant</w:t>
      </w:r>
      <w:r w:rsidR="00237A33" w:rsidRPr="00496C2E">
        <w:rPr>
          <w:color w:val="000000"/>
          <w:szCs w:val="20"/>
          <w:lang w:val="en-US"/>
        </w:rPr>
        <w:t>s</w:t>
      </w:r>
      <w:r w:rsidR="0029225C" w:rsidRPr="00496C2E">
        <w:rPr>
          <w:color w:val="000000"/>
          <w:szCs w:val="20"/>
          <w:lang w:val="en-US"/>
        </w:rPr>
        <w:t>.</w:t>
      </w:r>
      <w:r w:rsidR="0021415A" w:rsidRPr="00496C2E">
        <w:rPr>
          <w:color w:val="000000"/>
          <w:szCs w:val="20"/>
          <w:lang w:val="en-US"/>
        </w:rPr>
        <w:t xml:space="preserve"> The deadline </w:t>
      </w:r>
      <w:r w:rsidR="00FE7E88" w:rsidRPr="00496C2E">
        <w:rPr>
          <w:color w:val="000000"/>
          <w:szCs w:val="20"/>
          <w:lang w:val="en-US"/>
        </w:rPr>
        <w:t xml:space="preserve">for the introduction of such an </w:t>
      </w:r>
      <w:r w:rsidR="00534C3F" w:rsidRPr="00496C2E">
        <w:rPr>
          <w:color w:val="000000"/>
          <w:szCs w:val="20"/>
          <w:lang w:val="en-US"/>
        </w:rPr>
        <w:t>e</w:t>
      </w:r>
      <w:r w:rsidR="00FE7E88" w:rsidRPr="00496C2E">
        <w:rPr>
          <w:color w:val="000000"/>
          <w:szCs w:val="20"/>
          <w:lang w:val="en-US"/>
        </w:rPr>
        <w:t xml:space="preserve">nquiry </w:t>
      </w:r>
      <w:r w:rsidR="0021415A" w:rsidRPr="00496C2E">
        <w:rPr>
          <w:color w:val="000000"/>
          <w:szCs w:val="20"/>
          <w:lang w:val="en-US"/>
        </w:rPr>
        <w:t xml:space="preserve">shall not be shorter than </w:t>
      </w:r>
      <w:r w:rsidR="00945945" w:rsidRPr="00496C2E">
        <w:rPr>
          <w:color w:val="000000"/>
          <w:szCs w:val="20"/>
          <w:lang w:val="en-US"/>
        </w:rPr>
        <w:t>7</w:t>
      </w:r>
      <w:r w:rsidR="0021415A" w:rsidRPr="00496C2E">
        <w:rPr>
          <w:color w:val="000000"/>
          <w:szCs w:val="20"/>
          <w:lang w:val="en-US"/>
        </w:rPr>
        <w:t xml:space="preserve"> </w:t>
      </w:r>
      <w:r w:rsidR="00E7166B" w:rsidRPr="00496C2E">
        <w:rPr>
          <w:color w:val="000000"/>
          <w:szCs w:val="20"/>
          <w:lang w:val="en-US"/>
        </w:rPr>
        <w:t>(</w:t>
      </w:r>
      <w:r w:rsidR="00945945" w:rsidRPr="00496C2E">
        <w:rPr>
          <w:color w:val="000000"/>
          <w:szCs w:val="20"/>
          <w:lang w:val="en-US"/>
        </w:rPr>
        <w:t>se</w:t>
      </w:r>
      <w:r w:rsidR="00E7166B" w:rsidRPr="00496C2E">
        <w:rPr>
          <w:color w:val="000000"/>
          <w:szCs w:val="20"/>
          <w:lang w:val="en-US"/>
        </w:rPr>
        <w:t>ve</w:t>
      </w:r>
      <w:r w:rsidR="00945945" w:rsidRPr="00496C2E">
        <w:rPr>
          <w:color w:val="000000"/>
          <w:szCs w:val="20"/>
          <w:lang w:val="en-US"/>
        </w:rPr>
        <w:t>n</w:t>
      </w:r>
      <w:r w:rsidR="00E7166B" w:rsidRPr="00496C2E">
        <w:rPr>
          <w:color w:val="000000"/>
          <w:szCs w:val="20"/>
          <w:lang w:val="en-US"/>
        </w:rPr>
        <w:t xml:space="preserve">) </w:t>
      </w:r>
      <w:r w:rsidR="0021415A" w:rsidRPr="00496C2E">
        <w:rPr>
          <w:color w:val="000000"/>
          <w:szCs w:val="20"/>
          <w:lang w:val="en-US"/>
        </w:rPr>
        <w:t>calendar days</w:t>
      </w:r>
      <w:r w:rsidR="00A455A4" w:rsidRPr="00496C2E">
        <w:rPr>
          <w:color w:val="000000"/>
          <w:szCs w:val="20"/>
          <w:lang w:val="en-US"/>
        </w:rPr>
        <w:t xml:space="preserve"> after reception of the abovementioned letter</w:t>
      </w:r>
      <w:r w:rsidR="0021415A" w:rsidRPr="00496C2E">
        <w:rPr>
          <w:color w:val="000000"/>
          <w:szCs w:val="20"/>
          <w:lang w:val="en-US"/>
        </w:rPr>
        <w:t>.</w:t>
      </w:r>
    </w:p>
    <w:p w14:paraId="435D6D58" w14:textId="77777777" w:rsidR="00020589" w:rsidRPr="00496C2E" w:rsidRDefault="00020589" w:rsidP="00A6647C">
      <w:pPr>
        <w:tabs>
          <w:tab w:val="left" w:pos="284"/>
          <w:tab w:val="left" w:pos="567"/>
        </w:tabs>
        <w:spacing w:after="0" w:afterAutospacing="0"/>
        <w:rPr>
          <w:color w:val="000000"/>
          <w:szCs w:val="20"/>
          <w:lang w:val="en-US"/>
        </w:rPr>
      </w:pPr>
    </w:p>
    <w:p w14:paraId="72388FC6" w14:textId="77777777" w:rsidR="009345E0" w:rsidRPr="00496C2E" w:rsidRDefault="00435F6B" w:rsidP="000A0457">
      <w:pPr>
        <w:pStyle w:val="COEHeading1"/>
        <w:tabs>
          <w:tab w:val="left" w:pos="284"/>
          <w:tab w:val="left" w:pos="567"/>
        </w:tabs>
        <w:spacing w:before="0" w:after="0" w:afterAutospacing="0"/>
        <w:rPr>
          <w:color w:val="000000"/>
          <w:lang w:val="en-US"/>
        </w:rPr>
      </w:pPr>
      <w:r w:rsidRPr="00496C2E">
        <w:rPr>
          <w:color w:val="000000"/>
          <w:lang w:val="en-US"/>
        </w:rPr>
        <w:t>Article 1</w:t>
      </w:r>
      <w:r w:rsidR="00E33F6B" w:rsidRPr="00496C2E">
        <w:rPr>
          <w:color w:val="000000"/>
          <w:lang w:val="en-US"/>
        </w:rPr>
        <w:t>5</w:t>
      </w:r>
      <w:r w:rsidRPr="00496C2E">
        <w:rPr>
          <w:color w:val="000000"/>
          <w:lang w:val="en-US"/>
        </w:rPr>
        <w:t xml:space="preserve"> - </w:t>
      </w:r>
      <w:r w:rsidR="00C53AE6" w:rsidRPr="00496C2E">
        <w:rPr>
          <w:color w:val="000000"/>
          <w:lang w:val="en-US"/>
        </w:rPr>
        <w:t>E</w:t>
      </w:r>
      <w:r w:rsidR="00A52308" w:rsidRPr="00496C2E">
        <w:rPr>
          <w:color w:val="000000"/>
          <w:lang w:val="en-US"/>
        </w:rPr>
        <w:t>nquiries</w:t>
      </w:r>
      <w:r w:rsidR="005B6F13" w:rsidRPr="00496C2E">
        <w:rPr>
          <w:color w:val="000000"/>
          <w:lang w:val="en-US"/>
        </w:rPr>
        <w:t xml:space="preserve"> and c</w:t>
      </w:r>
      <w:r w:rsidR="00860112" w:rsidRPr="00496C2E">
        <w:rPr>
          <w:color w:val="000000"/>
          <w:lang w:val="en-US"/>
        </w:rPr>
        <w:t>omplaints procedure</w:t>
      </w:r>
    </w:p>
    <w:p w14:paraId="7EF091B7" w14:textId="77777777" w:rsidR="00360AB8" w:rsidRPr="00496C2E" w:rsidRDefault="00360AB8" w:rsidP="00AA5F50">
      <w:pPr>
        <w:tabs>
          <w:tab w:val="left" w:pos="284"/>
          <w:tab w:val="left" w:pos="567"/>
          <w:tab w:val="left" w:pos="993"/>
        </w:tabs>
        <w:spacing w:after="0" w:afterAutospacing="0"/>
        <w:rPr>
          <w:color w:val="000000"/>
          <w:szCs w:val="20"/>
          <w:lang w:val="en-US"/>
        </w:rPr>
      </w:pPr>
    </w:p>
    <w:p w14:paraId="6E13242C"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t>15.1</w:t>
      </w:r>
      <w:r w:rsidRPr="00496C2E">
        <w:rPr>
          <w:color w:val="000000"/>
          <w:szCs w:val="20"/>
          <w:lang w:val="en-US"/>
        </w:rPr>
        <w:tab/>
      </w:r>
      <w:r w:rsidRPr="00496C2E">
        <w:rPr>
          <w:color w:val="000000"/>
          <w:szCs w:val="20"/>
          <w:lang w:val="en-US"/>
        </w:rPr>
        <w:tab/>
      </w:r>
      <w:r w:rsidR="0029225C" w:rsidRPr="00496C2E">
        <w:rPr>
          <w:color w:val="000000"/>
          <w:szCs w:val="20"/>
          <w:lang w:val="en-US"/>
        </w:rPr>
        <w:t>U</w:t>
      </w:r>
      <w:r w:rsidR="005B6F13" w:rsidRPr="00496C2E">
        <w:rPr>
          <w:color w:val="000000"/>
          <w:szCs w:val="20"/>
          <w:lang w:val="en-US"/>
        </w:rPr>
        <w:t>nsuccessful applicants</w:t>
      </w:r>
      <w:r w:rsidR="0029225C" w:rsidRPr="00496C2E">
        <w:rPr>
          <w:color w:val="000000"/>
          <w:szCs w:val="20"/>
          <w:lang w:val="en-US"/>
        </w:rPr>
        <w:t xml:space="preserve"> shall </w:t>
      </w:r>
      <w:r w:rsidR="0021415A" w:rsidRPr="00496C2E">
        <w:rPr>
          <w:color w:val="000000"/>
          <w:szCs w:val="20"/>
          <w:lang w:val="en-US"/>
        </w:rPr>
        <w:t xml:space="preserve">submit their </w:t>
      </w:r>
      <w:r w:rsidR="00C92A4F" w:rsidRPr="00496C2E">
        <w:rPr>
          <w:color w:val="000000"/>
          <w:szCs w:val="20"/>
          <w:lang w:val="en-US"/>
        </w:rPr>
        <w:t>e</w:t>
      </w:r>
      <w:r w:rsidR="0021415A" w:rsidRPr="00496C2E">
        <w:rPr>
          <w:color w:val="000000"/>
          <w:szCs w:val="20"/>
          <w:lang w:val="en-US"/>
        </w:rPr>
        <w:t>nquiries before the deadline indicated in the information lett</w:t>
      </w:r>
      <w:r w:rsidR="00020589" w:rsidRPr="00496C2E">
        <w:rPr>
          <w:color w:val="000000"/>
          <w:szCs w:val="20"/>
          <w:lang w:val="en-US"/>
        </w:rPr>
        <w:t>er referred to in Article 14.9.</w:t>
      </w:r>
    </w:p>
    <w:p w14:paraId="6F5F8E36" w14:textId="77777777" w:rsidR="00360AB8" w:rsidRPr="00496C2E" w:rsidRDefault="00360AB8" w:rsidP="000A0457">
      <w:pPr>
        <w:tabs>
          <w:tab w:val="left" w:pos="284"/>
          <w:tab w:val="left" w:pos="567"/>
        </w:tabs>
        <w:spacing w:after="0" w:afterAutospacing="0"/>
        <w:rPr>
          <w:color w:val="000000"/>
          <w:szCs w:val="20"/>
          <w:lang w:val="en-US"/>
        </w:rPr>
      </w:pPr>
    </w:p>
    <w:p w14:paraId="3FDFB2EA"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t>15.2</w:t>
      </w:r>
      <w:r w:rsidRPr="00496C2E">
        <w:rPr>
          <w:color w:val="000000"/>
          <w:szCs w:val="20"/>
          <w:lang w:val="en-US"/>
        </w:rPr>
        <w:tab/>
      </w:r>
      <w:r w:rsidRPr="00496C2E">
        <w:rPr>
          <w:color w:val="000000"/>
          <w:szCs w:val="20"/>
          <w:lang w:val="en-US"/>
        </w:rPr>
        <w:tab/>
      </w:r>
      <w:r w:rsidR="00D7267A" w:rsidRPr="00496C2E">
        <w:rPr>
          <w:color w:val="000000"/>
          <w:szCs w:val="20"/>
          <w:lang w:val="en-US"/>
        </w:rPr>
        <w:t xml:space="preserve">The answer to an </w:t>
      </w:r>
      <w:r w:rsidR="0043056E" w:rsidRPr="00496C2E">
        <w:rPr>
          <w:color w:val="000000"/>
          <w:szCs w:val="20"/>
          <w:lang w:val="en-US"/>
        </w:rPr>
        <w:t>e</w:t>
      </w:r>
      <w:r w:rsidR="00D7267A" w:rsidRPr="00496C2E">
        <w:rPr>
          <w:color w:val="000000"/>
          <w:szCs w:val="20"/>
          <w:lang w:val="en-US"/>
        </w:rPr>
        <w:t xml:space="preserve">nquiry shall </w:t>
      </w:r>
      <w:r w:rsidR="005D433A" w:rsidRPr="00496C2E">
        <w:rPr>
          <w:color w:val="000000"/>
          <w:szCs w:val="20"/>
          <w:lang w:val="en-US"/>
        </w:rPr>
        <w:t xml:space="preserve">be sent without delay, address the issues raised by the unsuccessful applicant and </w:t>
      </w:r>
      <w:r w:rsidR="00D7267A" w:rsidRPr="00496C2E">
        <w:rPr>
          <w:color w:val="000000"/>
          <w:szCs w:val="20"/>
          <w:lang w:val="en-US"/>
        </w:rPr>
        <w:t xml:space="preserve">include information </w:t>
      </w:r>
      <w:r w:rsidR="001468FD" w:rsidRPr="00496C2E">
        <w:rPr>
          <w:color w:val="000000"/>
          <w:szCs w:val="20"/>
          <w:lang w:val="en-US"/>
        </w:rPr>
        <w:t xml:space="preserve">on the </w:t>
      </w:r>
      <w:proofErr w:type="gramStart"/>
      <w:r w:rsidR="001468FD" w:rsidRPr="00496C2E">
        <w:rPr>
          <w:color w:val="000000"/>
          <w:szCs w:val="20"/>
          <w:lang w:val="en-US"/>
        </w:rPr>
        <w:t>complaints</w:t>
      </w:r>
      <w:proofErr w:type="gramEnd"/>
      <w:r w:rsidR="001468FD" w:rsidRPr="00496C2E">
        <w:rPr>
          <w:color w:val="000000"/>
          <w:szCs w:val="20"/>
          <w:lang w:val="en-US"/>
        </w:rPr>
        <w:t xml:space="preserve"> procedure </w:t>
      </w:r>
      <w:r w:rsidR="005D433A" w:rsidRPr="00496C2E">
        <w:rPr>
          <w:color w:val="000000"/>
          <w:szCs w:val="20"/>
          <w:lang w:val="en-US"/>
        </w:rPr>
        <w:t xml:space="preserve">as well as on </w:t>
      </w:r>
      <w:r w:rsidR="00D7267A" w:rsidRPr="00496C2E">
        <w:rPr>
          <w:color w:val="000000"/>
          <w:szCs w:val="20"/>
          <w:lang w:val="en-US"/>
        </w:rPr>
        <w:t>modalities for the submission of a complaint</w:t>
      </w:r>
      <w:r w:rsidR="001468FD" w:rsidRPr="00496C2E">
        <w:rPr>
          <w:color w:val="000000"/>
          <w:szCs w:val="20"/>
          <w:lang w:val="en-US"/>
        </w:rPr>
        <w:t>.</w:t>
      </w:r>
    </w:p>
    <w:p w14:paraId="03DF9A3F" w14:textId="77777777" w:rsidR="00360AB8" w:rsidRPr="00496C2E" w:rsidRDefault="00360AB8" w:rsidP="00360AB8">
      <w:pPr>
        <w:tabs>
          <w:tab w:val="left" w:pos="284"/>
          <w:tab w:val="left" w:pos="567"/>
          <w:tab w:val="left" w:pos="993"/>
        </w:tabs>
        <w:spacing w:after="0" w:afterAutospacing="0"/>
        <w:rPr>
          <w:color w:val="000000"/>
          <w:szCs w:val="20"/>
          <w:lang w:val="en-US"/>
        </w:rPr>
      </w:pPr>
    </w:p>
    <w:p w14:paraId="342D1132"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t>15.3</w:t>
      </w:r>
      <w:r w:rsidRPr="00496C2E">
        <w:rPr>
          <w:color w:val="000000"/>
          <w:szCs w:val="20"/>
          <w:lang w:val="en-US"/>
        </w:rPr>
        <w:tab/>
      </w:r>
      <w:r w:rsidRPr="00496C2E">
        <w:rPr>
          <w:color w:val="000000"/>
          <w:szCs w:val="20"/>
          <w:lang w:val="en-US"/>
        </w:rPr>
        <w:tab/>
      </w:r>
      <w:r w:rsidR="00A52308" w:rsidRPr="00496C2E">
        <w:rPr>
          <w:color w:val="000000"/>
          <w:szCs w:val="20"/>
          <w:lang w:val="en-US"/>
        </w:rPr>
        <w:t xml:space="preserve">If the applicant is not satisfied with the given </w:t>
      </w:r>
      <w:proofErr w:type="gramStart"/>
      <w:r w:rsidR="00D7267A" w:rsidRPr="00496C2E">
        <w:rPr>
          <w:color w:val="000000"/>
          <w:szCs w:val="20"/>
          <w:lang w:val="en-US"/>
        </w:rPr>
        <w:t>answer</w:t>
      </w:r>
      <w:r w:rsidR="00A52308" w:rsidRPr="00496C2E">
        <w:rPr>
          <w:color w:val="000000"/>
          <w:szCs w:val="20"/>
          <w:lang w:val="en-US"/>
        </w:rPr>
        <w:t>, and</w:t>
      </w:r>
      <w:proofErr w:type="gramEnd"/>
      <w:r w:rsidR="00A52308" w:rsidRPr="00496C2E">
        <w:rPr>
          <w:color w:val="000000"/>
          <w:szCs w:val="20"/>
          <w:lang w:val="en-US"/>
        </w:rPr>
        <w:t xml:space="preserve"> </w:t>
      </w:r>
      <w:r w:rsidR="005B6F13" w:rsidRPr="00496C2E">
        <w:rPr>
          <w:color w:val="000000"/>
          <w:szCs w:val="20"/>
          <w:lang w:val="en-US"/>
        </w:rPr>
        <w:t xml:space="preserve">believes that there have been shortcomings in the handling of his or her proposal, and that these shortcomings have jeopardised the outcome of the evaluation process, </w:t>
      </w:r>
      <w:r w:rsidR="00A52308" w:rsidRPr="00496C2E">
        <w:rPr>
          <w:color w:val="000000"/>
          <w:szCs w:val="20"/>
          <w:lang w:val="en-US"/>
        </w:rPr>
        <w:t xml:space="preserve">the applicant </w:t>
      </w:r>
      <w:r w:rsidR="005B6F13" w:rsidRPr="00496C2E">
        <w:rPr>
          <w:color w:val="000000"/>
          <w:szCs w:val="20"/>
          <w:lang w:val="en-US"/>
        </w:rPr>
        <w:t xml:space="preserve">may submit a written complaint within </w:t>
      </w:r>
      <w:r w:rsidR="007C2EC1" w:rsidRPr="00496C2E">
        <w:rPr>
          <w:color w:val="000000"/>
          <w:szCs w:val="20"/>
          <w:lang w:val="en-US"/>
        </w:rPr>
        <w:t xml:space="preserve">30 </w:t>
      </w:r>
      <w:r w:rsidR="00945945" w:rsidRPr="00496C2E">
        <w:rPr>
          <w:color w:val="000000"/>
          <w:szCs w:val="20"/>
          <w:lang w:val="en-US"/>
        </w:rPr>
        <w:t xml:space="preserve">(thirty) </w:t>
      </w:r>
      <w:r w:rsidR="007C2EC1" w:rsidRPr="00496C2E">
        <w:rPr>
          <w:color w:val="000000"/>
          <w:szCs w:val="20"/>
          <w:lang w:val="en-US"/>
        </w:rPr>
        <w:t>calendar days</w:t>
      </w:r>
      <w:r w:rsidR="00C90FEA" w:rsidRPr="00496C2E">
        <w:rPr>
          <w:color w:val="000000"/>
          <w:szCs w:val="20"/>
          <w:lang w:val="en-US"/>
        </w:rPr>
        <w:t xml:space="preserve"> </w:t>
      </w:r>
      <w:r w:rsidR="00A52308" w:rsidRPr="00496C2E">
        <w:rPr>
          <w:color w:val="000000"/>
          <w:szCs w:val="20"/>
          <w:lang w:val="en-US"/>
        </w:rPr>
        <w:t xml:space="preserve">after </w:t>
      </w:r>
      <w:r w:rsidR="00C84A81" w:rsidRPr="00496C2E">
        <w:rPr>
          <w:color w:val="000000"/>
          <w:szCs w:val="20"/>
          <w:lang w:val="en-US"/>
        </w:rPr>
        <w:t>receiving</w:t>
      </w:r>
      <w:r w:rsidR="00D7267A" w:rsidRPr="00496C2E">
        <w:rPr>
          <w:color w:val="000000"/>
          <w:szCs w:val="20"/>
          <w:lang w:val="en-US"/>
        </w:rPr>
        <w:t xml:space="preserve"> the answer </w:t>
      </w:r>
      <w:r w:rsidR="00C84A81" w:rsidRPr="00496C2E">
        <w:rPr>
          <w:color w:val="000000"/>
          <w:szCs w:val="20"/>
          <w:lang w:val="en-US"/>
        </w:rPr>
        <w:t>to the inquiry referred to in Article 15.2</w:t>
      </w:r>
      <w:r w:rsidR="00A52308" w:rsidRPr="00496C2E">
        <w:rPr>
          <w:color w:val="000000"/>
          <w:szCs w:val="20"/>
          <w:lang w:val="en-US"/>
        </w:rPr>
        <w:t>.</w:t>
      </w:r>
      <w:r w:rsidR="00C90FEA" w:rsidRPr="00496C2E">
        <w:rPr>
          <w:color w:val="000000"/>
          <w:szCs w:val="20"/>
          <w:lang w:val="en-US"/>
        </w:rPr>
        <w:t xml:space="preserve"> The complaint shall </w:t>
      </w:r>
      <w:r w:rsidR="007C2EC1" w:rsidRPr="00496C2E">
        <w:rPr>
          <w:color w:val="000000"/>
          <w:szCs w:val="20"/>
          <w:lang w:val="en-US"/>
        </w:rPr>
        <w:t xml:space="preserve">indicate </w:t>
      </w:r>
      <w:r w:rsidR="005B6F13" w:rsidRPr="00496C2E">
        <w:rPr>
          <w:color w:val="000000"/>
          <w:szCs w:val="20"/>
          <w:lang w:val="en-US"/>
        </w:rPr>
        <w:t xml:space="preserve">the </w:t>
      </w:r>
      <w:r w:rsidR="003447EF" w:rsidRPr="00496C2E">
        <w:rPr>
          <w:color w:val="000000"/>
          <w:szCs w:val="20"/>
          <w:lang w:val="en-US"/>
        </w:rPr>
        <w:t>reference</w:t>
      </w:r>
      <w:r w:rsidR="005B6F13" w:rsidRPr="00496C2E">
        <w:rPr>
          <w:color w:val="000000"/>
          <w:szCs w:val="20"/>
          <w:lang w:val="en-US"/>
        </w:rPr>
        <w:t xml:space="preserve"> of the call, the </w:t>
      </w:r>
      <w:r w:rsidR="00D7267A" w:rsidRPr="00496C2E">
        <w:rPr>
          <w:color w:val="000000"/>
          <w:szCs w:val="20"/>
          <w:lang w:val="en-US"/>
        </w:rPr>
        <w:t xml:space="preserve">identification number </w:t>
      </w:r>
      <w:r w:rsidR="005B6F13" w:rsidRPr="00496C2E">
        <w:rPr>
          <w:color w:val="000000"/>
          <w:szCs w:val="20"/>
          <w:lang w:val="en-US"/>
        </w:rPr>
        <w:t xml:space="preserve">of the proposal, and </w:t>
      </w:r>
      <w:r w:rsidR="00D7267A" w:rsidRPr="00496C2E">
        <w:rPr>
          <w:color w:val="000000"/>
          <w:szCs w:val="20"/>
          <w:lang w:val="en-US"/>
        </w:rPr>
        <w:t>shall be duly substantiated</w:t>
      </w:r>
      <w:r w:rsidR="001468FD" w:rsidRPr="00496C2E">
        <w:rPr>
          <w:color w:val="000000"/>
          <w:szCs w:val="20"/>
          <w:lang w:val="en-US"/>
        </w:rPr>
        <w:t>.</w:t>
      </w:r>
      <w:r w:rsidR="005D433A" w:rsidRPr="00496C2E">
        <w:rPr>
          <w:color w:val="000000"/>
          <w:szCs w:val="20"/>
          <w:lang w:val="en-US"/>
        </w:rPr>
        <w:t xml:space="preserve"> </w:t>
      </w:r>
    </w:p>
    <w:p w14:paraId="3FF96861" w14:textId="77777777" w:rsidR="00360AB8" w:rsidRPr="00496C2E" w:rsidRDefault="00360AB8" w:rsidP="00360AB8">
      <w:pPr>
        <w:tabs>
          <w:tab w:val="left" w:pos="284"/>
          <w:tab w:val="left" w:pos="567"/>
          <w:tab w:val="left" w:pos="993"/>
        </w:tabs>
        <w:spacing w:after="0" w:afterAutospacing="0"/>
        <w:rPr>
          <w:color w:val="000000"/>
          <w:szCs w:val="20"/>
          <w:lang w:val="en-US"/>
        </w:rPr>
      </w:pPr>
    </w:p>
    <w:p w14:paraId="5E263A70"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t>15.4</w:t>
      </w:r>
      <w:r w:rsidRPr="00496C2E">
        <w:rPr>
          <w:color w:val="000000"/>
          <w:szCs w:val="20"/>
          <w:lang w:val="en-US"/>
        </w:rPr>
        <w:tab/>
      </w:r>
      <w:r w:rsidRPr="00496C2E">
        <w:rPr>
          <w:color w:val="000000"/>
          <w:szCs w:val="20"/>
          <w:lang w:val="en-US"/>
        </w:rPr>
        <w:tab/>
      </w:r>
      <w:r w:rsidR="008B2220" w:rsidRPr="00496C2E">
        <w:rPr>
          <w:color w:val="000000"/>
          <w:szCs w:val="20"/>
          <w:lang w:val="en-US"/>
        </w:rPr>
        <w:t>The Coordinator shall acknowledge receipt of the complaint and</w:t>
      </w:r>
      <w:r w:rsidR="00EA51EE" w:rsidRPr="00496C2E">
        <w:rPr>
          <w:color w:val="000000"/>
          <w:szCs w:val="20"/>
          <w:lang w:val="en-US"/>
        </w:rPr>
        <w:t xml:space="preserve"> shall </w:t>
      </w:r>
      <w:r w:rsidR="00C84A81" w:rsidRPr="00496C2E">
        <w:rPr>
          <w:color w:val="000000"/>
          <w:szCs w:val="20"/>
          <w:lang w:val="en-US"/>
        </w:rPr>
        <w:t>promptly</w:t>
      </w:r>
      <w:r w:rsidR="004B626D" w:rsidRPr="00496C2E">
        <w:rPr>
          <w:color w:val="000000"/>
          <w:szCs w:val="20"/>
          <w:lang w:val="en-US"/>
        </w:rPr>
        <w:t xml:space="preserve"> </w:t>
      </w:r>
      <w:r w:rsidR="00EA51EE" w:rsidRPr="00496C2E">
        <w:rPr>
          <w:color w:val="000000"/>
          <w:szCs w:val="20"/>
          <w:lang w:val="en-US"/>
        </w:rPr>
        <w:t xml:space="preserve">examine </w:t>
      </w:r>
      <w:r w:rsidR="008B2220" w:rsidRPr="00496C2E">
        <w:rPr>
          <w:color w:val="000000"/>
          <w:szCs w:val="20"/>
          <w:lang w:val="en-US"/>
        </w:rPr>
        <w:t>it</w:t>
      </w:r>
      <w:r w:rsidR="00EA51EE" w:rsidRPr="00496C2E">
        <w:rPr>
          <w:color w:val="000000"/>
          <w:szCs w:val="20"/>
          <w:lang w:val="en-US"/>
        </w:rPr>
        <w:t xml:space="preserve">. If </w:t>
      </w:r>
      <w:r w:rsidR="008B2220" w:rsidRPr="00496C2E">
        <w:rPr>
          <w:color w:val="000000"/>
          <w:szCs w:val="20"/>
          <w:lang w:val="en-US"/>
        </w:rPr>
        <w:t>the Coordinator</w:t>
      </w:r>
      <w:r w:rsidR="00EA51EE" w:rsidRPr="00496C2E">
        <w:rPr>
          <w:color w:val="000000"/>
          <w:szCs w:val="20"/>
          <w:lang w:val="en-US"/>
        </w:rPr>
        <w:t xml:space="preserve"> concludes that a manifest error was committed during the evaluation procedure, the </w:t>
      </w:r>
      <w:r w:rsidR="008B2220" w:rsidRPr="00496C2E">
        <w:rPr>
          <w:color w:val="000000"/>
          <w:szCs w:val="20"/>
          <w:lang w:val="en-US"/>
        </w:rPr>
        <w:t>issue</w:t>
      </w:r>
      <w:r w:rsidR="00EA51EE" w:rsidRPr="00496C2E">
        <w:rPr>
          <w:color w:val="000000"/>
          <w:szCs w:val="20"/>
          <w:lang w:val="en-US"/>
        </w:rPr>
        <w:t xml:space="preserve"> </w:t>
      </w:r>
      <w:r w:rsidR="00945945" w:rsidRPr="00496C2E">
        <w:rPr>
          <w:color w:val="000000"/>
          <w:szCs w:val="20"/>
          <w:lang w:val="en-US"/>
        </w:rPr>
        <w:t xml:space="preserve">shall </w:t>
      </w:r>
      <w:r w:rsidR="00EA51EE" w:rsidRPr="00496C2E">
        <w:rPr>
          <w:color w:val="000000"/>
          <w:szCs w:val="20"/>
          <w:lang w:val="en-US"/>
        </w:rPr>
        <w:t>be brought to the attention of the Evaluation Committee. The Evaluation Committee shall re-</w:t>
      </w:r>
      <w:r w:rsidR="0070381A" w:rsidRPr="00496C2E">
        <w:rPr>
          <w:color w:val="000000"/>
          <w:szCs w:val="20"/>
          <w:lang w:val="en-US"/>
        </w:rPr>
        <w:t xml:space="preserve">evaluate </w:t>
      </w:r>
      <w:r w:rsidR="00EA51EE" w:rsidRPr="00496C2E">
        <w:rPr>
          <w:color w:val="000000"/>
          <w:szCs w:val="20"/>
          <w:lang w:val="en-US"/>
        </w:rPr>
        <w:t>the application and make a recommendation to the Commitments Officer who shall decide on the appropriate means of redress.</w:t>
      </w:r>
    </w:p>
    <w:p w14:paraId="7B9CB56C" w14:textId="77777777" w:rsidR="00360AB8" w:rsidRPr="00496C2E" w:rsidRDefault="00360AB8" w:rsidP="00360AB8">
      <w:pPr>
        <w:tabs>
          <w:tab w:val="left" w:pos="284"/>
          <w:tab w:val="left" w:pos="567"/>
          <w:tab w:val="left" w:pos="993"/>
        </w:tabs>
        <w:spacing w:after="0" w:afterAutospacing="0"/>
        <w:rPr>
          <w:color w:val="000000"/>
          <w:szCs w:val="20"/>
          <w:lang w:val="en-US"/>
        </w:rPr>
      </w:pPr>
    </w:p>
    <w:p w14:paraId="45E8EF2A"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t>15.5</w:t>
      </w:r>
      <w:r w:rsidRPr="00496C2E">
        <w:rPr>
          <w:color w:val="000000"/>
          <w:szCs w:val="20"/>
          <w:lang w:val="en-US"/>
        </w:rPr>
        <w:tab/>
      </w:r>
      <w:r w:rsidRPr="00496C2E">
        <w:rPr>
          <w:color w:val="000000"/>
          <w:szCs w:val="20"/>
          <w:lang w:val="en-US"/>
        </w:rPr>
        <w:tab/>
      </w:r>
      <w:r w:rsidR="00E162EC" w:rsidRPr="00496C2E">
        <w:rPr>
          <w:color w:val="000000"/>
          <w:szCs w:val="20"/>
          <w:lang w:val="en-US"/>
        </w:rPr>
        <w:t xml:space="preserve">In all other cases the </w:t>
      </w:r>
      <w:r w:rsidR="003447EF" w:rsidRPr="00496C2E">
        <w:rPr>
          <w:color w:val="000000"/>
          <w:szCs w:val="20"/>
          <w:lang w:val="en-US"/>
        </w:rPr>
        <w:t>Coordinator</w:t>
      </w:r>
      <w:r w:rsidR="00E162EC" w:rsidRPr="00496C2E">
        <w:rPr>
          <w:color w:val="000000"/>
          <w:szCs w:val="20"/>
          <w:lang w:val="en-US"/>
        </w:rPr>
        <w:t xml:space="preserve"> shall refer the complaint to the </w:t>
      </w:r>
      <w:r w:rsidR="005B6F13" w:rsidRPr="00496C2E">
        <w:rPr>
          <w:color w:val="000000"/>
          <w:szCs w:val="20"/>
          <w:lang w:val="en-US"/>
        </w:rPr>
        <w:t xml:space="preserve">internal evaluation </w:t>
      </w:r>
      <w:r w:rsidR="003447EF" w:rsidRPr="00496C2E">
        <w:rPr>
          <w:color w:val="000000"/>
          <w:szCs w:val="20"/>
          <w:lang w:val="en-US"/>
        </w:rPr>
        <w:t>R</w:t>
      </w:r>
      <w:r w:rsidR="005B6F13" w:rsidRPr="00496C2E">
        <w:rPr>
          <w:color w:val="000000"/>
          <w:szCs w:val="20"/>
          <w:lang w:val="en-US"/>
        </w:rPr>
        <w:t xml:space="preserve">eview </w:t>
      </w:r>
      <w:r w:rsidR="003447EF" w:rsidRPr="00496C2E">
        <w:rPr>
          <w:color w:val="000000"/>
          <w:szCs w:val="20"/>
          <w:lang w:val="en-US"/>
        </w:rPr>
        <w:t>Board</w:t>
      </w:r>
      <w:r w:rsidR="004B626D" w:rsidRPr="00496C2E">
        <w:rPr>
          <w:color w:val="000000"/>
          <w:szCs w:val="20"/>
          <w:lang w:val="en-US"/>
        </w:rPr>
        <w:t xml:space="preserve"> without delay</w:t>
      </w:r>
      <w:r w:rsidR="00E162EC" w:rsidRPr="00496C2E">
        <w:rPr>
          <w:color w:val="000000"/>
          <w:szCs w:val="20"/>
          <w:lang w:val="en-US"/>
        </w:rPr>
        <w:t xml:space="preserve">. A meeting of the </w:t>
      </w:r>
      <w:r w:rsidR="003447EF" w:rsidRPr="00496C2E">
        <w:rPr>
          <w:color w:val="000000"/>
          <w:szCs w:val="20"/>
          <w:lang w:val="en-US"/>
        </w:rPr>
        <w:t xml:space="preserve">Review Board </w:t>
      </w:r>
      <w:r w:rsidR="00E162EC" w:rsidRPr="00496C2E">
        <w:rPr>
          <w:color w:val="000000"/>
          <w:szCs w:val="20"/>
          <w:lang w:val="en-US"/>
        </w:rPr>
        <w:t xml:space="preserve">shall be </w:t>
      </w:r>
      <w:r w:rsidR="005B6F13" w:rsidRPr="00496C2E">
        <w:rPr>
          <w:color w:val="000000"/>
          <w:szCs w:val="20"/>
          <w:lang w:val="en-US"/>
        </w:rPr>
        <w:t xml:space="preserve">convened </w:t>
      </w:r>
      <w:r w:rsidR="00EB7869" w:rsidRPr="00496C2E">
        <w:rPr>
          <w:color w:val="000000"/>
          <w:szCs w:val="20"/>
          <w:lang w:val="en-US"/>
        </w:rPr>
        <w:t xml:space="preserve">within </w:t>
      </w:r>
      <w:r w:rsidR="004B626D" w:rsidRPr="00496C2E">
        <w:rPr>
          <w:color w:val="000000"/>
          <w:szCs w:val="20"/>
          <w:lang w:val="en-US"/>
        </w:rPr>
        <w:t>30 (thirty) calendar days</w:t>
      </w:r>
      <w:r w:rsidR="00EB7869" w:rsidRPr="00496C2E">
        <w:rPr>
          <w:color w:val="000000"/>
          <w:szCs w:val="20"/>
          <w:lang w:val="en-US"/>
        </w:rPr>
        <w:t xml:space="preserve"> </w:t>
      </w:r>
      <w:r w:rsidR="00E162EC" w:rsidRPr="00496C2E">
        <w:rPr>
          <w:color w:val="000000"/>
          <w:szCs w:val="20"/>
          <w:lang w:val="en-US"/>
        </w:rPr>
        <w:t xml:space="preserve">following the receipt of the </w:t>
      </w:r>
      <w:r w:rsidR="00EB7869" w:rsidRPr="00496C2E">
        <w:rPr>
          <w:color w:val="000000"/>
          <w:szCs w:val="20"/>
          <w:lang w:val="en-US"/>
        </w:rPr>
        <w:t xml:space="preserve">complaint. </w:t>
      </w:r>
      <w:r w:rsidR="005B6F13" w:rsidRPr="00496C2E">
        <w:rPr>
          <w:color w:val="000000"/>
          <w:szCs w:val="20"/>
          <w:lang w:val="en-US"/>
        </w:rPr>
        <w:t xml:space="preserve">Complaints that do not deal with the </w:t>
      </w:r>
      <w:r w:rsidR="00EB7869" w:rsidRPr="00496C2E">
        <w:rPr>
          <w:color w:val="000000"/>
          <w:szCs w:val="20"/>
          <w:lang w:val="en-US"/>
        </w:rPr>
        <w:t>exclusion</w:t>
      </w:r>
      <w:r w:rsidR="00C83F01" w:rsidRPr="00496C2E">
        <w:rPr>
          <w:color w:val="000000"/>
          <w:szCs w:val="20"/>
          <w:lang w:val="en-US"/>
        </w:rPr>
        <w:t xml:space="preserve"> or </w:t>
      </w:r>
      <w:r w:rsidR="00EB7869" w:rsidRPr="00496C2E">
        <w:rPr>
          <w:color w:val="000000"/>
          <w:szCs w:val="20"/>
          <w:lang w:val="en-US"/>
        </w:rPr>
        <w:t xml:space="preserve">eligibility </w:t>
      </w:r>
      <w:r w:rsidR="007D7993" w:rsidRPr="00496C2E">
        <w:rPr>
          <w:color w:val="000000"/>
          <w:szCs w:val="20"/>
          <w:lang w:val="en-US"/>
        </w:rPr>
        <w:t xml:space="preserve">checking </w:t>
      </w:r>
      <w:r w:rsidR="00EB7869" w:rsidRPr="00496C2E">
        <w:rPr>
          <w:color w:val="000000"/>
          <w:szCs w:val="20"/>
          <w:lang w:val="en-US"/>
        </w:rPr>
        <w:t xml:space="preserve">or </w:t>
      </w:r>
      <w:r w:rsidR="007D7993" w:rsidRPr="00496C2E">
        <w:rPr>
          <w:color w:val="000000"/>
          <w:szCs w:val="20"/>
          <w:lang w:val="en-US"/>
        </w:rPr>
        <w:t xml:space="preserve">with the </w:t>
      </w:r>
      <w:r w:rsidR="005B6F13" w:rsidRPr="00496C2E">
        <w:rPr>
          <w:color w:val="000000"/>
          <w:szCs w:val="20"/>
          <w:lang w:val="en-US"/>
        </w:rPr>
        <w:t>evaluation o</w:t>
      </w:r>
      <w:r w:rsidR="00EB7869" w:rsidRPr="00496C2E">
        <w:rPr>
          <w:color w:val="000000"/>
          <w:szCs w:val="20"/>
          <w:lang w:val="en-US"/>
        </w:rPr>
        <w:t>f a specific proposal</w:t>
      </w:r>
      <w:r w:rsidR="005B6F13" w:rsidRPr="00496C2E">
        <w:rPr>
          <w:color w:val="000000"/>
          <w:szCs w:val="20"/>
          <w:lang w:val="en-US"/>
        </w:rPr>
        <w:t xml:space="preserve"> </w:t>
      </w:r>
      <w:r w:rsidR="002957EF" w:rsidRPr="00496C2E">
        <w:rPr>
          <w:color w:val="000000"/>
          <w:szCs w:val="20"/>
          <w:lang w:val="en-US"/>
        </w:rPr>
        <w:t xml:space="preserve">against award criteria </w:t>
      </w:r>
      <w:r w:rsidR="005B6F13" w:rsidRPr="00496C2E">
        <w:rPr>
          <w:color w:val="000000"/>
          <w:szCs w:val="20"/>
          <w:lang w:val="en-US"/>
        </w:rPr>
        <w:t>will not be considered.</w:t>
      </w:r>
    </w:p>
    <w:p w14:paraId="142BECB6" w14:textId="77777777" w:rsidR="00360AB8" w:rsidRPr="00496C2E" w:rsidRDefault="00360AB8" w:rsidP="00360AB8">
      <w:pPr>
        <w:tabs>
          <w:tab w:val="left" w:pos="284"/>
          <w:tab w:val="left" w:pos="567"/>
          <w:tab w:val="left" w:pos="993"/>
        </w:tabs>
        <w:spacing w:after="0" w:afterAutospacing="0"/>
        <w:rPr>
          <w:color w:val="000000"/>
          <w:szCs w:val="20"/>
          <w:lang w:val="en-US"/>
        </w:rPr>
      </w:pPr>
    </w:p>
    <w:p w14:paraId="7424BC69"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lastRenderedPageBreak/>
        <w:t>15.6</w:t>
      </w:r>
      <w:r w:rsidRPr="00496C2E">
        <w:rPr>
          <w:color w:val="000000"/>
          <w:szCs w:val="20"/>
          <w:lang w:val="en-US"/>
        </w:rPr>
        <w:tab/>
      </w:r>
      <w:r w:rsidRPr="00496C2E">
        <w:rPr>
          <w:color w:val="000000"/>
          <w:szCs w:val="20"/>
          <w:lang w:val="en-US"/>
        </w:rPr>
        <w:tab/>
      </w:r>
      <w:r w:rsidR="00E162EC" w:rsidRPr="00496C2E">
        <w:rPr>
          <w:color w:val="000000"/>
          <w:szCs w:val="20"/>
          <w:lang w:val="en-US"/>
        </w:rPr>
        <w:t xml:space="preserve">The </w:t>
      </w:r>
      <w:r w:rsidR="003447EF" w:rsidRPr="00496C2E">
        <w:rPr>
          <w:color w:val="000000"/>
          <w:szCs w:val="20"/>
          <w:lang w:val="en-US"/>
        </w:rPr>
        <w:t xml:space="preserve">Review Board </w:t>
      </w:r>
      <w:r w:rsidR="00E162EC" w:rsidRPr="00496C2E">
        <w:rPr>
          <w:color w:val="000000"/>
          <w:szCs w:val="20"/>
          <w:lang w:val="en-US"/>
        </w:rPr>
        <w:t xml:space="preserve">shall be composed of </w:t>
      </w:r>
      <w:r w:rsidR="00C14B51" w:rsidRPr="00496C2E">
        <w:rPr>
          <w:color w:val="000000"/>
          <w:szCs w:val="20"/>
          <w:lang w:val="en-US"/>
        </w:rPr>
        <w:t xml:space="preserve">the Director of Internal Oversight, the Director of Legal Advice and Public International Law and the </w:t>
      </w:r>
      <w:r w:rsidR="009F4B06" w:rsidRPr="00496C2E">
        <w:rPr>
          <w:color w:val="000000"/>
          <w:szCs w:val="20"/>
          <w:lang w:val="en-US"/>
        </w:rPr>
        <w:t>Treasurer</w:t>
      </w:r>
      <w:r w:rsidR="00C53AE6" w:rsidRPr="00496C2E">
        <w:rPr>
          <w:color w:val="000000"/>
          <w:szCs w:val="20"/>
          <w:lang w:val="en-US"/>
        </w:rPr>
        <w:t xml:space="preserve"> or their respectively appointed</w:t>
      </w:r>
      <w:r w:rsidR="00752809" w:rsidRPr="00496C2E">
        <w:rPr>
          <w:color w:val="000000"/>
          <w:szCs w:val="20"/>
          <w:lang w:val="en-US"/>
        </w:rPr>
        <w:t xml:space="preserve"> representative</w:t>
      </w:r>
      <w:r w:rsidR="00C53AE6" w:rsidRPr="00496C2E">
        <w:rPr>
          <w:color w:val="000000"/>
          <w:szCs w:val="20"/>
          <w:lang w:val="en-US"/>
        </w:rPr>
        <w:t>(s)</w:t>
      </w:r>
      <w:r w:rsidR="00C14B51" w:rsidRPr="00496C2E">
        <w:rPr>
          <w:color w:val="000000"/>
          <w:szCs w:val="20"/>
          <w:lang w:val="en-US"/>
        </w:rPr>
        <w:t>.</w:t>
      </w:r>
    </w:p>
    <w:p w14:paraId="405CEE1F" w14:textId="77777777" w:rsidR="00360AB8" w:rsidRPr="00496C2E" w:rsidRDefault="00360AB8" w:rsidP="000A0457">
      <w:pPr>
        <w:tabs>
          <w:tab w:val="left" w:pos="284"/>
          <w:tab w:val="left" w:pos="567"/>
        </w:tabs>
        <w:spacing w:after="0" w:afterAutospacing="0"/>
        <w:rPr>
          <w:color w:val="000000"/>
          <w:szCs w:val="20"/>
          <w:lang w:val="en-US"/>
        </w:rPr>
      </w:pPr>
    </w:p>
    <w:p w14:paraId="4827FD58"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t>15.7</w:t>
      </w:r>
      <w:r w:rsidRPr="00496C2E">
        <w:rPr>
          <w:color w:val="000000"/>
          <w:szCs w:val="20"/>
          <w:lang w:val="en-US"/>
        </w:rPr>
        <w:tab/>
      </w:r>
      <w:r w:rsidRPr="00496C2E">
        <w:rPr>
          <w:color w:val="000000"/>
          <w:szCs w:val="20"/>
          <w:lang w:val="en-US"/>
        </w:rPr>
        <w:tab/>
      </w:r>
      <w:r w:rsidR="005B6F13" w:rsidRPr="00496C2E">
        <w:rPr>
          <w:color w:val="000000"/>
          <w:szCs w:val="20"/>
          <w:lang w:val="en-US"/>
        </w:rPr>
        <w:t xml:space="preserve">The </w:t>
      </w:r>
      <w:r w:rsidR="003447EF" w:rsidRPr="00496C2E">
        <w:rPr>
          <w:color w:val="000000"/>
          <w:szCs w:val="20"/>
          <w:lang w:val="en-US"/>
        </w:rPr>
        <w:t>Review Board</w:t>
      </w:r>
      <w:r w:rsidR="00C14B51" w:rsidRPr="00496C2E">
        <w:rPr>
          <w:color w:val="000000"/>
          <w:szCs w:val="20"/>
          <w:lang w:val="en-US"/>
        </w:rPr>
        <w:t xml:space="preserve"> shall </w:t>
      </w:r>
      <w:r w:rsidR="00B67D97" w:rsidRPr="00496C2E">
        <w:rPr>
          <w:color w:val="000000"/>
          <w:szCs w:val="20"/>
          <w:lang w:val="en-US"/>
        </w:rPr>
        <w:t xml:space="preserve">work independently. It shall provide opinions on the implementation of the evaluation process </w:t>
      </w:r>
      <w:proofErr w:type="gramStart"/>
      <w:r w:rsidR="00B67D97" w:rsidRPr="00496C2E">
        <w:rPr>
          <w:color w:val="000000"/>
          <w:szCs w:val="20"/>
          <w:lang w:val="en-US"/>
        </w:rPr>
        <w:t>on the basis of</w:t>
      </w:r>
      <w:proofErr w:type="gramEnd"/>
      <w:r w:rsidR="00B67D97" w:rsidRPr="00496C2E">
        <w:rPr>
          <w:color w:val="000000"/>
          <w:szCs w:val="20"/>
          <w:lang w:val="en-US"/>
        </w:rPr>
        <w:t xml:space="preserve"> all the available information related to the proposal and its evaluation. The </w:t>
      </w:r>
      <w:r w:rsidR="003447EF" w:rsidRPr="00496C2E">
        <w:rPr>
          <w:color w:val="000000"/>
          <w:szCs w:val="20"/>
          <w:lang w:val="en-US"/>
        </w:rPr>
        <w:t>Review Board</w:t>
      </w:r>
      <w:r w:rsidR="00B67D97" w:rsidRPr="00496C2E">
        <w:rPr>
          <w:color w:val="000000"/>
          <w:szCs w:val="20"/>
          <w:lang w:val="en-US"/>
        </w:rPr>
        <w:t xml:space="preserve"> shall not evaluate the proposal but shall ensure </w:t>
      </w:r>
      <w:r w:rsidR="005B6F13" w:rsidRPr="00496C2E">
        <w:rPr>
          <w:color w:val="000000"/>
          <w:szCs w:val="20"/>
          <w:lang w:val="en-US"/>
        </w:rPr>
        <w:t xml:space="preserve">a coherent interpretation of </w:t>
      </w:r>
      <w:r w:rsidR="00C14B51" w:rsidRPr="00496C2E">
        <w:rPr>
          <w:color w:val="000000"/>
          <w:szCs w:val="20"/>
          <w:lang w:val="en-US"/>
        </w:rPr>
        <w:t xml:space="preserve">exclusion, eligibility </w:t>
      </w:r>
      <w:r w:rsidR="00B67D97" w:rsidRPr="00496C2E">
        <w:rPr>
          <w:color w:val="000000"/>
          <w:szCs w:val="20"/>
          <w:lang w:val="en-US"/>
        </w:rPr>
        <w:t xml:space="preserve">and award criteria and </w:t>
      </w:r>
      <w:r w:rsidR="005B6F13" w:rsidRPr="00496C2E">
        <w:rPr>
          <w:color w:val="000000"/>
          <w:szCs w:val="20"/>
          <w:lang w:val="en-US"/>
        </w:rPr>
        <w:t>equal treatment of applicants.</w:t>
      </w:r>
      <w:r w:rsidR="009F4B06" w:rsidRPr="00496C2E">
        <w:rPr>
          <w:color w:val="000000"/>
          <w:szCs w:val="20"/>
          <w:lang w:val="en-US"/>
        </w:rPr>
        <w:t xml:space="preserve"> </w:t>
      </w:r>
      <w:r w:rsidR="005B6F13" w:rsidRPr="00496C2E">
        <w:rPr>
          <w:color w:val="000000"/>
          <w:szCs w:val="20"/>
          <w:lang w:val="en-US"/>
        </w:rPr>
        <w:t xml:space="preserve">If the </w:t>
      </w:r>
      <w:r w:rsidR="003447EF" w:rsidRPr="00496C2E">
        <w:rPr>
          <w:color w:val="000000"/>
          <w:szCs w:val="20"/>
          <w:lang w:val="en-US"/>
        </w:rPr>
        <w:t>Review Board</w:t>
      </w:r>
      <w:r w:rsidR="005B6F13" w:rsidRPr="00496C2E">
        <w:rPr>
          <w:color w:val="000000"/>
          <w:szCs w:val="20"/>
          <w:lang w:val="en-US"/>
        </w:rPr>
        <w:t xml:space="preserve"> considers that there has been a failing in the </w:t>
      </w:r>
      <w:r w:rsidR="00B67D97" w:rsidRPr="00496C2E">
        <w:rPr>
          <w:color w:val="000000"/>
          <w:szCs w:val="20"/>
          <w:lang w:val="en-US"/>
        </w:rPr>
        <w:t>exclusion</w:t>
      </w:r>
      <w:r w:rsidR="00C83F01" w:rsidRPr="00496C2E">
        <w:rPr>
          <w:color w:val="000000"/>
          <w:szCs w:val="20"/>
          <w:lang w:val="en-US"/>
        </w:rPr>
        <w:t xml:space="preserve"> or </w:t>
      </w:r>
      <w:r w:rsidR="005B6F13" w:rsidRPr="00496C2E">
        <w:rPr>
          <w:color w:val="000000"/>
          <w:szCs w:val="20"/>
          <w:lang w:val="en-US"/>
        </w:rPr>
        <w:t xml:space="preserve">eligibility </w:t>
      </w:r>
      <w:r w:rsidR="002957EF" w:rsidRPr="00496C2E">
        <w:rPr>
          <w:color w:val="000000"/>
          <w:szCs w:val="20"/>
          <w:lang w:val="en-US"/>
        </w:rPr>
        <w:t xml:space="preserve">checking </w:t>
      </w:r>
      <w:r w:rsidR="005B6F13" w:rsidRPr="00496C2E">
        <w:rPr>
          <w:color w:val="000000"/>
          <w:szCs w:val="20"/>
          <w:lang w:val="en-US"/>
        </w:rPr>
        <w:t xml:space="preserve">or </w:t>
      </w:r>
      <w:r w:rsidR="002957EF" w:rsidRPr="00496C2E">
        <w:rPr>
          <w:color w:val="000000"/>
          <w:szCs w:val="20"/>
          <w:lang w:val="en-US"/>
        </w:rPr>
        <w:t xml:space="preserve">in the </w:t>
      </w:r>
      <w:r w:rsidR="005B6F13" w:rsidRPr="00496C2E">
        <w:rPr>
          <w:color w:val="000000"/>
          <w:szCs w:val="20"/>
          <w:lang w:val="en-US"/>
        </w:rPr>
        <w:t xml:space="preserve">evaluation process that is likely to have jeopardised the decision not to fund the proposal, it may </w:t>
      </w:r>
      <w:r w:rsidR="00C06981" w:rsidRPr="00496C2E">
        <w:rPr>
          <w:color w:val="000000"/>
          <w:szCs w:val="20"/>
          <w:lang w:val="en-US"/>
        </w:rPr>
        <w:t xml:space="preserve">recommend </w:t>
      </w:r>
      <w:r w:rsidR="005B6F13" w:rsidRPr="00496C2E">
        <w:rPr>
          <w:color w:val="000000"/>
          <w:szCs w:val="20"/>
          <w:lang w:val="en-US"/>
        </w:rPr>
        <w:t xml:space="preserve">a </w:t>
      </w:r>
      <w:r w:rsidR="00435F6B" w:rsidRPr="00496C2E">
        <w:rPr>
          <w:color w:val="000000"/>
          <w:szCs w:val="20"/>
          <w:lang w:val="en-US"/>
        </w:rPr>
        <w:t>re-</w:t>
      </w:r>
      <w:r w:rsidR="005B6F13" w:rsidRPr="00496C2E">
        <w:rPr>
          <w:color w:val="000000"/>
          <w:szCs w:val="20"/>
          <w:lang w:val="en-US"/>
        </w:rPr>
        <w:t xml:space="preserve">evaluation of the proposal by </w:t>
      </w:r>
      <w:r w:rsidR="00435F6B" w:rsidRPr="00496C2E">
        <w:rPr>
          <w:color w:val="000000"/>
          <w:szCs w:val="20"/>
          <w:lang w:val="en-US"/>
        </w:rPr>
        <w:t>the Evaluation Committee which should be made aware of the initial evaluation’s shortcomings.</w:t>
      </w:r>
      <w:r w:rsidR="00A636DE" w:rsidRPr="00496C2E">
        <w:rPr>
          <w:color w:val="000000"/>
          <w:szCs w:val="20"/>
          <w:lang w:val="en-US"/>
        </w:rPr>
        <w:t xml:space="preserve"> The </w:t>
      </w:r>
      <w:r w:rsidR="00C06981" w:rsidRPr="00496C2E">
        <w:rPr>
          <w:color w:val="000000"/>
          <w:szCs w:val="20"/>
          <w:lang w:val="en-US"/>
        </w:rPr>
        <w:t xml:space="preserve">opinion </w:t>
      </w:r>
      <w:r w:rsidR="00A636DE" w:rsidRPr="00496C2E">
        <w:rPr>
          <w:color w:val="000000"/>
          <w:szCs w:val="20"/>
          <w:lang w:val="en-US"/>
        </w:rPr>
        <w:t xml:space="preserve">of the </w:t>
      </w:r>
      <w:r w:rsidR="003447EF" w:rsidRPr="00496C2E">
        <w:rPr>
          <w:color w:val="000000"/>
          <w:szCs w:val="20"/>
          <w:lang w:val="en-US"/>
        </w:rPr>
        <w:t>Review Board</w:t>
      </w:r>
      <w:r w:rsidR="00A636DE" w:rsidRPr="00496C2E">
        <w:rPr>
          <w:color w:val="000000"/>
          <w:szCs w:val="20"/>
          <w:lang w:val="en-US"/>
        </w:rPr>
        <w:t xml:space="preserve"> and, where relevant, the results of re-evaluation by the Evaluation Committee shall be submitted to the Commitments Officer concerned who shall decide on th</w:t>
      </w:r>
      <w:r w:rsidR="008A5447" w:rsidRPr="00496C2E">
        <w:rPr>
          <w:color w:val="000000"/>
          <w:szCs w:val="20"/>
          <w:lang w:val="en-US"/>
        </w:rPr>
        <w:t>e appropriate means of redress.</w:t>
      </w:r>
    </w:p>
    <w:p w14:paraId="412EE9E4" w14:textId="77777777" w:rsidR="00360AB8" w:rsidRPr="00496C2E" w:rsidRDefault="00360AB8" w:rsidP="00360AB8">
      <w:pPr>
        <w:tabs>
          <w:tab w:val="left" w:pos="284"/>
          <w:tab w:val="left" w:pos="567"/>
          <w:tab w:val="left" w:pos="993"/>
        </w:tabs>
        <w:spacing w:after="0" w:afterAutospacing="0"/>
        <w:rPr>
          <w:color w:val="000000"/>
          <w:szCs w:val="20"/>
          <w:lang w:val="en-US"/>
        </w:rPr>
      </w:pPr>
    </w:p>
    <w:p w14:paraId="3FCFB043" w14:textId="77777777" w:rsidR="009345E0" w:rsidRPr="00496C2E" w:rsidRDefault="000A0457" w:rsidP="000A0457">
      <w:pPr>
        <w:tabs>
          <w:tab w:val="left" w:pos="284"/>
          <w:tab w:val="left" w:pos="567"/>
        </w:tabs>
        <w:spacing w:after="0" w:afterAutospacing="0"/>
        <w:rPr>
          <w:color w:val="000000"/>
          <w:szCs w:val="20"/>
          <w:lang w:val="en-US"/>
        </w:rPr>
      </w:pPr>
      <w:r w:rsidRPr="00496C2E">
        <w:rPr>
          <w:color w:val="000000"/>
          <w:szCs w:val="20"/>
          <w:lang w:val="en-US"/>
        </w:rPr>
        <w:t>15.8</w:t>
      </w:r>
      <w:r w:rsidRPr="00496C2E">
        <w:rPr>
          <w:color w:val="000000"/>
          <w:szCs w:val="20"/>
          <w:lang w:val="en-US"/>
        </w:rPr>
        <w:tab/>
      </w:r>
      <w:r w:rsidRPr="00496C2E">
        <w:rPr>
          <w:color w:val="000000"/>
          <w:szCs w:val="20"/>
          <w:lang w:val="en-US"/>
        </w:rPr>
        <w:tab/>
      </w:r>
      <w:r w:rsidR="00F8373C" w:rsidRPr="00496C2E">
        <w:rPr>
          <w:color w:val="000000"/>
          <w:szCs w:val="20"/>
          <w:lang w:val="en-US"/>
        </w:rPr>
        <w:t xml:space="preserve">The Commitments Officer’s decision referred to in </w:t>
      </w:r>
      <w:r w:rsidR="00117F2D" w:rsidRPr="00496C2E">
        <w:rPr>
          <w:color w:val="000000"/>
          <w:szCs w:val="20"/>
          <w:lang w:val="en-US"/>
        </w:rPr>
        <w:t xml:space="preserve">Articles </w:t>
      </w:r>
      <w:r w:rsidR="00C53AE6" w:rsidRPr="00496C2E">
        <w:rPr>
          <w:color w:val="000000"/>
          <w:szCs w:val="20"/>
          <w:lang w:val="en-US"/>
        </w:rPr>
        <w:t>15</w:t>
      </w:r>
      <w:r w:rsidR="001D384E" w:rsidRPr="00496C2E">
        <w:rPr>
          <w:color w:val="000000"/>
          <w:szCs w:val="20"/>
          <w:lang w:val="en-US"/>
        </w:rPr>
        <w:t>.</w:t>
      </w:r>
      <w:r w:rsidR="00F8373C" w:rsidRPr="00496C2E">
        <w:rPr>
          <w:color w:val="000000"/>
          <w:szCs w:val="20"/>
          <w:lang w:val="en-US"/>
        </w:rPr>
        <w:t xml:space="preserve">4 or </w:t>
      </w:r>
      <w:r w:rsidR="00C53AE6" w:rsidRPr="00496C2E">
        <w:rPr>
          <w:color w:val="000000"/>
          <w:szCs w:val="20"/>
          <w:lang w:val="en-US"/>
        </w:rPr>
        <w:t>15.</w:t>
      </w:r>
      <w:r w:rsidR="00F8373C" w:rsidRPr="00496C2E">
        <w:rPr>
          <w:color w:val="000000"/>
          <w:szCs w:val="20"/>
          <w:lang w:val="en-US"/>
        </w:rPr>
        <w:t>7 above shall be notified to the complainant.</w:t>
      </w:r>
    </w:p>
    <w:p w14:paraId="1DA9CB6A" w14:textId="77777777" w:rsidR="00854731" w:rsidRPr="00496C2E" w:rsidRDefault="00854731" w:rsidP="000A0457">
      <w:pPr>
        <w:pStyle w:val="COEHeading1"/>
        <w:tabs>
          <w:tab w:val="left" w:pos="284"/>
          <w:tab w:val="left" w:pos="567"/>
        </w:tabs>
        <w:spacing w:before="0" w:after="0" w:afterAutospacing="0"/>
        <w:rPr>
          <w:color w:val="000000"/>
          <w:lang w:val="en-US"/>
        </w:rPr>
      </w:pPr>
    </w:p>
    <w:p w14:paraId="15ED6984" w14:textId="77777777" w:rsidR="009345E0" w:rsidRPr="00496C2E" w:rsidRDefault="008A5447" w:rsidP="000A0457">
      <w:pPr>
        <w:pStyle w:val="COEHeading1"/>
        <w:tabs>
          <w:tab w:val="left" w:pos="284"/>
          <w:tab w:val="left" w:pos="567"/>
        </w:tabs>
        <w:spacing w:before="0" w:after="0" w:afterAutospacing="0"/>
        <w:rPr>
          <w:color w:val="000000"/>
          <w:lang w:val="en-US"/>
        </w:rPr>
      </w:pPr>
      <w:r w:rsidRPr="00496C2E">
        <w:rPr>
          <w:color w:val="000000"/>
          <w:lang w:val="en-US"/>
        </w:rPr>
        <w:t>Article 1</w:t>
      </w:r>
      <w:r w:rsidR="00E33F6B" w:rsidRPr="00496C2E">
        <w:rPr>
          <w:color w:val="000000"/>
          <w:lang w:val="en-US"/>
        </w:rPr>
        <w:t>6</w:t>
      </w:r>
      <w:r w:rsidR="0070381A" w:rsidRPr="00496C2E">
        <w:rPr>
          <w:color w:val="000000"/>
          <w:lang w:val="en-US"/>
        </w:rPr>
        <w:t xml:space="preserve"> – Allegations of fraud, </w:t>
      </w:r>
      <w:proofErr w:type="gramStart"/>
      <w:r w:rsidR="0070381A" w:rsidRPr="00496C2E">
        <w:rPr>
          <w:color w:val="000000"/>
          <w:lang w:val="en-US"/>
        </w:rPr>
        <w:t>corruption</w:t>
      </w:r>
      <w:proofErr w:type="gramEnd"/>
      <w:r w:rsidR="0070381A" w:rsidRPr="00496C2E">
        <w:rPr>
          <w:color w:val="000000"/>
          <w:lang w:val="en-US"/>
        </w:rPr>
        <w:t xml:space="preserve"> or misconduct </w:t>
      </w:r>
    </w:p>
    <w:p w14:paraId="4FF5B5C8" w14:textId="77777777" w:rsidR="00360AB8" w:rsidRPr="00496C2E" w:rsidRDefault="00360AB8" w:rsidP="00D026F2">
      <w:pPr>
        <w:tabs>
          <w:tab w:val="left" w:pos="284"/>
          <w:tab w:val="left" w:pos="567"/>
        </w:tabs>
        <w:spacing w:after="0" w:afterAutospacing="0"/>
        <w:rPr>
          <w:color w:val="000000"/>
          <w:szCs w:val="20"/>
          <w:lang w:val="en-US"/>
        </w:rPr>
      </w:pPr>
    </w:p>
    <w:p w14:paraId="204BA8C7" w14:textId="77777777" w:rsidR="009345E0" w:rsidRPr="00496C2E" w:rsidRDefault="00F8373C" w:rsidP="00D026F2">
      <w:pPr>
        <w:tabs>
          <w:tab w:val="left" w:pos="284"/>
          <w:tab w:val="left" w:pos="567"/>
        </w:tabs>
        <w:spacing w:after="0" w:afterAutospacing="0"/>
        <w:rPr>
          <w:color w:val="000000"/>
          <w:szCs w:val="20"/>
          <w:lang w:val="en-US"/>
        </w:rPr>
      </w:pPr>
      <w:r w:rsidRPr="00496C2E">
        <w:rPr>
          <w:color w:val="000000"/>
          <w:szCs w:val="20"/>
          <w:lang w:val="en-US"/>
        </w:rPr>
        <w:t>Article 15</w:t>
      </w:r>
      <w:r w:rsidR="004545CF" w:rsidRPr="00496C2E">
        <w:rPr>
          <w:color w:val="000000"/>
          <w:szCs w:val="20"/>
          <w:lang w:val="en-US"/>
        </w:rPr>
        <w:t xml:space="preserve"> shall not be interpreted as preventing applicants from reporting to the competent Council of Europe entities any </w:t>
      </w:r>
      <w:r w:rsidR="0070381A" w:rsidRPr="00496C2E">
        <w:rPr>
          <w:color w:val="000000"/>
          <w:szCs w:val="20"/>
          <w:lang w:val="en-US"/>
        </w:rPr>
        <w:t>allegation of fraud, corruption or misconduct</w:t>
      </w:r>
      <w:r w:rsidR="004545CF" w:rsidRPr="00496C2E">
        <w:rPr>
          <w:color w:val="000000"/>
          <w:szCs w:val="20"/>
          <w:lang w:val="en-US"/>
        </w:rPr>
        <w:t xml:space="preserve"> of a person involved in the grant award procedures</w:t>
      </w:r>
      <w:r w:rsidR="00FC3D74" w:rsidRPr="00496C2E">
        <w:rPr>
          <w:color w:val="000000"/>
          <w:szCs w:val="20"/>
          <w:lang w:val="en-US"/>
        </w:rPr>
        <w:t xml:space="preserve"> in accordance with Rule No. 1327 of 10 January 2011 on awareness and prevention of fraud and corruption.</w:t>
      </w:r>
    </w:p>
    <w:p w14:paraId="11969C15" w14:textId="77777777" w:rsidR="00097F3E" w:rsidRPr="00496C2E" w:rsidRDefault="00097F3E" w:rsidP="00D026F2">
      <w:pPr>
        <w:tabs>
          <w:tab w:val="left" w:pos="284"/>
          <w:tab w:val="left" w:pos="567"/>
          <w:tab w:val="left" w:pos="993"/>
        </w:tabs>
        <w:spacing w:after="0" w:afterAutospacing="0"/>
        <w:rPr>
          <w:color w:val="000000"/>
          <w:szCs w:val="20"/>
          <w:lang w:val="en-US"/>
        </w:rPr>
      </w:pPr>
    </w:p>
    <w:p w14:paraId="59EE9789" w14:textId="77777777" w:rsidR="009345E0" w:rsidRPr="00496C2E" w:rsidRDefault="00A8344A"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1</w:t>
      </w:r>
      <w:r w:rsidR="00E33F6B" w:rsidRPr="00496C2E">
        <w:rPr>
          <w:color w:val="000000"/>
          <w:lang w:val="en-US"/>
        </w:rPr>
        <w:t>7</w:t>
      </w:r>
      <w:r w:rsidR="009035B3" w:rsidRPr="00496C2E">
        <w:rPr>
          <w:color w:val="000000"/>
          <w:lang w:val="en-US"/>
        </w:rPr>
        <w:t xml:space="preserve"> –</w:t>
      </w:r>
      <w:r w:rsidR="00196991" w:rsidRPr="00496C2E">
        <w:rPr>
          <w:color w:val="000000"/>
          <w:lang w:val="en-US"/>
        </w:rPr>
        <w:t xml:space="preserve"> Grant a</w:t>
      </w:r>
      <w:r w:rsidR="008030F5" w:rsidRPr="00496C2E">
        <w:rPr>
          <w:color w:val="000000"/>
          <w:lang w:val="en-US"/>
        </w:rPr>
        <w:t xml:space="preserve">greement </w:t>
      </w:r>
    </w:p>
    <w:p w14:paraId="31384EAB" w14:textId="77777777" w:rsidR="00360AB8" w:rsidRPr="00496C2E" w:rsidRDefault="00360AB8" w:rsidP="00D026F2">
      <w:pPr>
        <w:tabs>
          <w:tab w:val="left" w:pos="284"/>
          <w:tab w:val="left" w:pos="567"/>
        </w:tabs>
        <w:spacing w:after="0" w:afterAutospacing="0"/>
        <w:rPr>
          <w:color w:val="000000"/>
          <w:szCs w:val="20"/>
          <w:lang w:val="en-US"/>
        </w:rPr>
      </w:pPr>
    </w:p>
    <w:p w14:paraId="582EBF2D" w14:textId="77777777" w:rsidR="009345E0" w:rsidRPr="00496C2E" w:rsidRDefault="000A0457" w:rsidP="00D026F2">
      <w:pPr>
        <w:tabs>
          <w:tab w:val="left" w:pos="284"/>
          <w:tab w:val="left" w:pos="567"/>
        </w:tabs>
        <w:spacing w:after="0" w:afterAutospacing="0"/>
        <w:rPr>
          <w:color w:val="000000"/>
          <w:szCs w:val="20"/>
          <w:lang w:val="en-US"/>
        </w:rPr>
      </w:pPr>
      <w:r w:rsidRPr="00496C2E">
        <w:rPr>
          <w:color w:val="000000"/>
          <w:szCs w:val="20"/>
          <w:lang w:val="en-US"/>
        </w:rPr>
        <w:t>17.1</w:t>
      </w:r>
      <w:r w:rsidRPr="00496C2E">
        <w:rPr>
          <w:color w:val="000000"/>
          <w:szCs w:val="20"/>
          <w:lang w:val="en-US"/>
        </w:rPr>
        <w:tab/>
      </w:r>
      <w:r w:rsidRPr="00496C2E">
        <w:rPr>
          <w:color w:val="000000"/>
          <w:szCs w:val="20"/>
          <w:lang w:val="en-US"/>
        </w:rPr>
        <w:tab/>
      </w:r>
      <w:r w:rsidR="00BF609F" w:rsidRPr="00496C2E">
        <w:rPr>
          <w:color w:val="000000"/>
          <w:szCs w:val="20"/>
          <w:lang w:val="en-US"/>
        </w:rPr>
        <w:t xml:space="preserve">Grants shall be covered by a written agreement concluded between the Council of Europe and the </w:t>
      </w:r>
      <w:r w:rsidR="00082F60" w:rsidRPr="00496C2E">
        <w:rPr>
          <w:color w:val="000000"/>
          <w:szCs w:val="20"/>
          <w:lang w:val="en-US"/>
        </w:rPr>
        <w:t>grantee</w:t>
      </w:r>
      <w:r w:rsidR="00BF609F" w:rsidRPr="00496C2E">
        <w:rPr>
          <w:color w:val="000000"/>
          <w:szCs w:val="20"/>
          <w:lang w:val="en-US"/>
        </w:rPr>
        <w:t>.</w:t>
      </w:r>
    </w:p>
    <w:p w14:paraId="1468FF03" w14:textId="77777777" w:rsidR="00360AB8" w:rsidRPr="00496C2E" w:rsidRDefault="00360AB8" w:rsidP="00D026F2">
      <w:pPr>
        <w:tabs>
          <w:tab w:val="left" w:pos="284"/>
          <w:tab w:val="left" w:pos="567"/>
        </w:tabs>
        <w:spacing w:after="0" w:afterAutospacing="0"/>
        <w:rPr>
          <w:color w:val="000000"/>
          <w:szCs w:val="20"/>
          <w:lang w:val="en-US"/>
        </w:rPr>
      </w:pPr>
    </w:p>
    <w:p w14:paraId="1B0BCB84"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17.</w:t>
      </w:r>
      <w:r w:rsidR="00BF609F" w:rsidRPr="00496C2E">
        <w:rPr>
          <w:color w:val="000000"/>
          <w:szCs w:val="20"/>
          <w:lang w:val="en-US"/>
        </w:rPr>
        <w:t>2</w:t>
      </w:r>
      <w:r w:rsidR="008030F5" w:rsidRPr="00496C2E">
        <w:rPr>
          <w:color w:val="000000"/>
          <w:szCs w:val="20"/>
          <w:lang w:val="en-US"/>
        </w:rPr>
        <w:tab/>
      </w:r>
      <w:r w:rsidR="000A0457" w:rsidRPr="00496C2E">
        <w:rPr>
          <w:color w:val="000000"/>
          <w:szCs w:val="20"/>
          <w:lang w:val="en-US"/>
        </w:rPr>
        <w:tab/>
      </w:r>
      <w:r w:rsidR="008030F5" w:rsidRPr="00496C2E">
        <w:rPr>
          <w:color w:val="000000"/>
          <w:szCs w:val="20"/>
          <w:lang w:val="en-US"/>
        </w:rPr>
        <w:t xml:space="preserve">The </w:t>
      </w:r>
      <w:r w:rsidR="00AC2107" w:rsidRPr="00496C2E">
        <w:rPr>
          <w:color w:val="000000"/>
          <w:szCs w:val="20"/>
          <w:lang w:val="en-US"/>
        </w:rPr>
        <w:t>Council of Europe</w:t>
      </w:r>
      <w:r w:rsidR="008030F5" w:rsidRPr="00496C2E">
        <w:rPr>
          <w:color w:val="000000"/>
          <w:szCs w:val="20"/>
          <w:lang w:val="en-US"/>
        </w:rPr>
        <w:t xml:space="preserve"> and the </w:t>
      </w:r>
      <w:r w:rsidR="00082F60" w:rsidRPr="00496C2E">
        <w:rPr>
          <w:color w:val="000000"/>
          <w:szCs w:val="20"/>
          <w:lang w:val="en-US"/>
        </w:rPr>
        <w:t>grantee</w:t>
      </w:r>
      <w:r w:rsidR="00AC2107" w:rsidRPr="00496C2E">
        <w:rPr>
          <w:color w:val="000000"/>
          <w:szCs w:val="20"/>
          <w:lang w:val="en-US"/>
        </w:rPr>
        <w:t>(</w:t>
      </w:r>
      <w:r w:rsidR="00292627" w:rsidRPr="00496C2E">
        <w:rPr>
          <w:color w:val="000000"/>
          <w:szCs w:val="20"/>
          <w:lang w:val="en-US"/>
        </w:rPr>
        <w:t>s</w:t>
      </w:r>
      <w:r w:rsidR="00AC2107" w:rsidRPr="00496C2E">
        <w:rPr>
          <w:color w:val="000000"/>
          <w:szCs w:val="20"/>
          <w:lang w:val="en-US"/>
        </w:rPr>
        <w:t>)</w:t>
      </w:r>
      <w:r w:rsidR="008030F5" w:rsidRPr="00496C2E">
        <w:rPr>
          <w:color w:val="000000"/>
          <w:szCs w:val="20"/>
          <w:lang w:val="en-US"/>
        </w:rPr>
        <w:t xml:space="preserve"> shall enter into a grant agreement drawn up </w:t>
      </w:r>
      <w:proofErr w:type="gramStart"/>
      <w:r w:rsidR="008030F5" w:rsidRPr="00496C2E">
        <w:rPr>
          <w:color w:val="000000"/>
          <w:szCs w:val="20"/>
          <w:lang w:val="en-US"/>
        </w:rPr>
        <w:t>on the basis of</w:t>
      </w:r>
      <w:proofErr w:type="gramEnd"/>
      <w:r w:rsidR="008030F5" w:rsidRPr="00496C2E">
        <w:rPr>
          <w:color w:val="000000"/>
          <w:szCs w:val="20"/>
          <w:lang w:val="en-US"/>
        </w:rPr>
        <w:t xml:space="preserve"> the standard template </w:t>
      </w:r>
      <w:r w:rsidR="005A13B0" w:rsidRPr="00496C2E">
        <w:rPr>
          <w:color w:val="000000"/>
          <w:szCs w:val="20"/>
          <w:lang w:val="en-US"/>
        </w:rPr>
        <w:t xml:space="preserve">established </w:t>
      </w:r>
      <w:r w:rsidR="0047734F" w:rsidRPr="00496C2E">
        <w:rPr>
          <w:color w:val="000000"/>
          <w:szCs w:val="20"/>
          <w:lang w:val="en-US"/>
        </w:rPr>
        <w:t>by the Council of Europe</w:t>
      </w:r>
      <w:r w:rsidR="005A13B0" w:rsidRPr="00496C2E">
        <w:rPr>
          <w:color w:val="000000"/>
          <w:szCs w:val="20"/>
          <w:lang w:val="en-US"/>
        </w:rPr>
        <w:t xml:space="preserve"> for </w:t>
      </w:r>
      <w:r w:rsidR="005C31D1" w:rsidRPr="00496C2E">
        <w:rPr>
          <w:color w:val="000000"/>
          <w:szCs w:val="20"/>
          <w:lang w:val="en-US"/>
        </w:rPr>
        <w:t>this purpose</w:t>
      </w:r>
      <w:r w:rsidR="008030F5" w:rsidRPr="00496C2E">
        <w:rPr>
          <w:color w:val="000000"/>
          <w:szCs w:val="20"/>
          <w:lang w:val="en-US"/>
        </w:rPr>
        <w:t>.</w:t>
      </w:r>
    </w:p>
    <w:p w14:paraId="2E8B4DFD" w14:textId="77777777" w:rsidR="00360AB8" w:rsidRPr="00496C2E" w:rsidRDefault="00360AB8" w:rsidP="00D026F2">
      <w:pPr>
        <w:tabs>
          <w:tab w:val="left" w:pos="284"/>
          <w:tab w:val="left" w:pos="567"/>
        </w:tabs>
        <w:spacing w:after="0" w:afterAutospacing="0"/>
        <w:rPr>
          <w:color w:val="000000"/>
          <w:szCs w:val="20"/>
          <w:lang w:val="en-US"/>
        </w:rPr>
      </w:pPr>
    </w:p>
    <w:p w14:paraId="313B9DE1" w14:textId="77777777" w:rsidR="009345E0" w:rsidRPr="00496C2E" w:rsidRDefault="00AA5F50" w:rsidP="00D026F2">
      <w:pPr>
        <w:tabs>
          <w:tab w:val="left" w:pos="284"/>
          <w:tab w:val="left" w:pos="567"/>
        </w:tabs>
        <w:spacing w:after="0" w:afterAutospacing="0"/>
        <w:rPr>
          <w:color w:val="000000"/>
          <w:szCs w:val="20"/>
          <w:lang w:val="en-US"/>
        </w:rPr>
      </w:pPr>
      <w:r w:rsidRPr="00496C2E">
        <w:rPr>
          <w:color w:val="000000"/>
          <w:szCs w:val="20"/>
          <w:lang w:val="en-US"/>
        </w:rPr>
        <w:t>17.</w:t>
      </w:r>
      <w:r w:rsidR="00BF609F" w:rsidRPr="00496C2E">
        <w:rPr>
          <w:color w:val="000000"/>
          <w:szCs w:val="20"/>
          <w:lang w:val="en-US"/>
        </w:rPr>
        <w:t>3</w:t>
      </w:r>
      <w:r w:rsidR="008030F5" w:rsidRPr="00496C2E">
        <w:rPr>
          <w:color w:val="000000"/>
          <w:szCs w:val="20"/>
          <w:lang w:val="en-US"/>
        </w:rPr>
        <w:tab/>
      </w:r>
      <w:r w:rsidR="000A0457" w:rsidRPr="00496C2E">
        <w:rPr>
          <w:color w:val="000000"/>
          <w:szCs w:val="20"/>
          <w:lang w:val="en-US"/>
        </w:rPr>
        <w:tab/>
      </w:r>
      <w:r w:rsidR="008030F5" w:rsidRPr="00496C2E">
        <w:rPr>
          <w:color w:val="000000"/>
          <w:szCs w:val="20"/>
          <w:lang w:val="en-US"/>
        </w:rPr>
        <w:t>The grant agree</w:t>
      </w:r>
      <w:r w:rsidR="00292627" w:rsidRPr="00496C2E">
        <w:rPr>
          <w:color w:val="000000"/>
          <w:szCs w:val="20"/>
          <w:lang w:val="en-US"/>
        </w:rPr>
        <w:t xml:space="preserve">ment shall allow for the action or </w:t>
      </w:r>
      <w:r w:rsidR="008030F5" w:rsidRPr="00496C2E">
        <w:rPr>
          <w:color w:val="000000"/>
          <w:szCs w:val="20"/>
          <w:lang w:val="en-US"/>
        </w:rPr>
        <w:t xml:space="preserve">project to be clearly identified and specify at least the subject, the </w:t>
      </w:r>
      <w:r w:rsidR="00082F60" w:rsidRPr="00496C2E">
        <w:rPr>
          <w:color w:val="000000"/>
          <w:szCs w:val="20"/>
          <w:lang w:val="en-US"/>
        </w:rPr>
        <w:t>grantee</w:t>
      </w:r>
      <w:r w:rsidR="00AC2107" w:rsidRPr="00496C2E">
        <w:rPr>
          <w:color w:val="000000"/>
          <w:szCs w:val="20"/>
          <w:lang w:val="en-US"/>
        </w:rPr>
        <w:t>(</w:t>
      </w:r>
      <w:r w:rsidR="008030F5" w:rsidRPr="00496C2E">
        <w:rPr>
          <w:color w:val="000000"/>
          <w:szCs w:val="20"/>
          <w:lang w:val="en-US"/>
        </w:rPr>
        <w:t>s</w:t>
      </w:r>
      <w:r w:rsidR="00AC2107" w:rsidRPr="00496C2E">
        <w:rPr>
          <w:color w:val="000000"/>
          <w:szCs w:val="20"/>
          <w:lang w:val="en-US"/>
        </w:rPr>
        <w:t>)</w:t>
      </w:r>
      <w:r w:rsidR="008030F5" w:rsidRPr="00496C2E">
        <w:rPr>
          <w:color w:val="000000"/>
          <w:szCs w:val="20"/>
          <w:lang w:val="en-US"/>
        </w:rPr>
        <w:t xml:space="preserve">, </w:t>
      </w:r>
      <w:r w:rsidR="00AD5729" w:rsidRPr="00496C2E">
        <w:rPr>
          <w:color w:val="000000"/>
          <w:szCs w:val="20"/>
          <w:lang w:val="en-US"/>
        </w:rPr>
        <w:t xml:space="preserve">the implementation period, </w:t>
      </w:r>
      <w:r w:rsidR="008030F5" w:rsidRPr="00496C2E">
        <w:rPr>
          <w:color w:val="000000"/>
          <w:szCs w:val="20"/>
          <w:lang w:val="en-US"/>
        </w:rPr>
        <w:t xml:space="preserve">the duration, the maximum amount of </w:t>
      </w:r>
      <w:r w:rsidR="00D10D91" w:rsidRPr="00496C2E">
        <w:rPr>
          <w:color w:val="000000"/>
          <w:szCs w:val="20"/>
          <w:lang w:val="en-US"/>
        </w:rPr>
        <w:t>funding</w:t>
      </w:r>
      <w:r w:rsidR="0098091B" w:rsidRPr="00496C2E">
        <w:rPr>
          <w:color w:val="000000"/>
          <w:szCs w:val="20"/>
          <w:lang w:val="en-US"/>
        </w:rPr>
        <w:t>,</w:t>
      </w:r>
      <w:r w:rsidR="00D10D91" w:rsidRPr="00496C2E">
        <w:rPr>
          <w:color w:val="000000"/>
          <w:szCs w:val="20"/>
          <w:lang w:val="en-US"/>
        </w:rPr>
        <w:t xml:space="preserve"> </w:t>
      </w:r>
      <w:r w:rsidR="0098091B" w:rsidRPr="00496C2E">
        <w:rPr>
          <w:color w:val="000000"/>
          <w:szCs w:val="20"/>
          <w:lang w:val="en-US"/>
        </w:rPr>
        <w:t xml:space="preserve">a detailed provisional </w:t>
      </w:r>
      <w:proofErr w:type="gramStart"/>
      <w:r w:rsidR="0098091B" w:rsidRPr="00496C2E">
        <w:rPr>
          <w:color w:val="000000"/>
          <w:szCs w:val="20"/>
          <w:lang w:val="en-US"/>
        </w:rPr>
        <w:t>budget</w:t>
      </w:r>
      <w:proofErr w:type="gramEnd"/>
      <w:r w:rsidR="0098091B" w:rsidRPr="00496C2E">
        <w:rPr>
          <w:color w:val="000000"/>
          <w:szCs w:val="20"/>
          <w:lang w:val="en-US"/>
        </w:rPr>
        <w:t xml:space="preserve"> </w:t>
      </w:r>
      <w:r w:rsidR="00D10D91" w:rsidRPr="00496C2E">
        <w:rPr>
          <w:color w:val="000000"/>
          <w:szCs w:val="20"/>
          <w:lang w:val="en-US"/>
        </w:rPr>
        <w:t xml:space="preserve">and the obligations of the </w:t>
      </w:r>
      <w:r w:rsidR="00082F60" w:rsidRPr="00496C2E">
        <w:rPr>
          <w:color w:val="000000"/>
          <w:szCs w:val="20"/>
          <w:lang w:val="en-US"/>
        </w:rPr>
        <w:t>grantee</w:t>
      </w:r>
      <w:r w:rsidR="008030F5" w:rsidRPr="00496C2E">
        <w:rPr>
          <w:color w:val="000000"/>
          <w:szCs w:val="20"/>
          <w:lang w:val="en-US"/>
        </w:rPr>
        <w:t>.</w:t>
      </w:r>
    </w:p>
    <w:p w14:paraId="572498B4" w14:textId="77777777" w:rsidR="00360AB8" w:rsidRPr="00496C2E" w:rsidRDefault="00360AB8" w:rsidP="00C53AE6">
      <w:pPr>
        <w:tabs>
          <w:tab w:val="left" w:pos="0"/>
          <w:tab w:val="left" w:pos="284"/>
          <w:tab w:val="left" w:pos="567"/>
        </w:tabs>
        <w:spacing w:after="0" w:afterAutospacing="0"/>
        <w:rPr>
          <w:color w:val="000000"/>
          <w:szCs w:val="20"/>
          <w:lang w:val="en-US"/>
        </w:rPr>
      </w:pPr>
    </w:p>
    <w:p w14:paraId="320314AC" w14:textId="77777777" w:rsidR="009345E0" w:rsidRPr="00496C2E" w:rsidRDefault="00C53AE6" w:rsidP="00C53AE6">
      <w:pPr>
        <w:tabs>
          <w:tab w:val="left" w:pos="0"/>
          <w:tab w:val="left" w:pos="284"/>
          <w:tab w:val="left" w:pos="567"/>
        </w:tabs>
        <w:spacing w:after="0" w:afterAutospacing="0"/>
        <w:rPr>
          <w:color w:val="000000"/>
          <w:szCs w:val="20"/>
          <w:lang w:val="en-US"/>
        </w:rPr>
      </w:pPr>
      <w:r w:rsidRPr="00496C2E">
        <w:rPr>
          <w:color w:val="000000"/>
          <w:szCs w:val="20"/>
          <w:lang w:val="en-US"/>
        </w:rPr>
        <w:t xml:space="preserve">17.4 </w:t>
      </w:r>
      <w:r w:rsidR="000A0457" w:rsidRPr="00496C2E">
        <w:rPr>
          <w:color w:val="000000"/>
          <w:szCs w:val="20"/>
          <w:lang w:val="en-US"/>
        </w:rPr>
        <w:tab/>
      </w:r>
      <w:r w:rsidR="000A0457" w:rsidRPr="00496C2E">
        <w:rPr>
          <w:color w:val="000000"/>
          <w:szCs w:val="20"/>
          <w:lang w:val="en-US"/>
        </w:rPr>
        <w:tab/>
      </w:r>
      <w:r w:rsidR="008030F5" w:rsidRPr="00496C2E">
        <w:rPr>
          <w:color w:val="000000"/>
          <w:szCs w:val="20"/>
          <w:lang w:val="en-US"/>
        </w:rPr>
        <w:t>The grant agreement shall</w:t>
      </w:r>
      <w:r w:rsidR="005C31D1" w:rsidRPr="00496C2E">
        <w:rPr>
          <w:color w:val="000000"/>
          <w:szCs w:val="20"/>
          <w:lang w:val="en-US"/>
        </w:rPr>
        <w:t xml:space="preserve">, </w:t>
      </w:r>
      <w:r w:rsidR="005C31D1" w:rsidRPr="00496C2E">
        <w:rPr>
          <w:i/>
          <w:color w:val="000000"/>
          <w:szCs w:val="20"/>
          <w:lang w:val="en-US"/>
        </w:rPr>
        <w:t>inter alia</w:t>
      </w:r>
      <w:r w:rsidR="005C31D1" w:rsidRPr="00496C2E">
        <w:rPr>
          <w:color w:val="000000"/>
          <w:szCs w:val="20"/>
          <w:lang w:val="en-US"/>
        </w:rPr>
        <w:t xml:space="preserve">, </w:t>
      </w:r>
      <w:r w:rsidR="008030F5" w:rsidRPr="00496C2E">
        <w:rPr>
          <w:color w:val="000000"/>
          <w:szCs w:val="20"/>
          <w:lang w:val="en-US"/>
        </w:rPr>
        <w:t xml:space="preserve">contain provisions </w:t>
      </w:r>
      <w:r w:rsidR="005C31D1" w:rsidRPr="00496C2E">
        <w:rPr>
          <w:color w:val="000000"/>
          <w:szCs w:val="20"/>
          <w:lang w:val="en-US"/>
        </w:rPr>
        <w:t xml:space="preserve">stipulating </w:t>
      </w:r>
      <w:r w:rsidR="008030F5" w:rsidRPr="00496C2E">
        <w:rPr>
          <w:color w:val="000000"/>
          <w:szCs w:val="20"/>
          <w:lang w:val="en-US"/>
        </w:rPr>
        <w:t>that third parties with whom t</w:t>
      </w:r>
      <w:r w:rsidR="00415BCE" w:rsidRPr="00496C2E">
        <w:rPr>
          <w:color w:val="000000"/>
          <w:szCs w:val="20"/>
          <w:lang w:val="en-US"/>
        </w:rPr>
        <w:t xml:space="preserve">he </w:t>
      </w:r>
      <w:r w:rsidR="00082F60" w:rsidRPr="00496C2E">
        <w:rPr>
          <w:color w:val="000000"/>
          <w:szCs w:val="20"/>
          <w:lang w:val="en-US"/>
        </w:rPr>
        <w:t>grantee</w:t>
      </w:r>
      <w:r w:rsidR="008030F5" w:rsidRPr="00496C2E">
        <w:rPr>
          <w:color w:val="000000"/>
          <w:szCs w:val="20"/>
          <w:lang w:val="en-US"/>
        </w:rPr>
        <w:t xml:space="preserve"> may </w:t>
      </w:r>
      <w:proofErr w:type="gramStart"/>
      <w:r w:rsidR="008030F5" w:rsidRPr="00496C2E">
        <w:rPr>
          <w:color w:val="000000"/>
          <w:szCs w:val="20"/>
          <w:lang w:val="en-US"/>
        </w:rPr>
        <w:t>enter into</w:t>
      </w:r>
      <w:proofErr w:type="gramEnd"/>
      <w:r w:rsidR="008030F5" w:rsidRPr="00496C2E">
        <w:rPr>
          <w:color w:val="000000"/>
          <w:szCs w:val="20"/>
          <w:lang w:val="en-US"/>
        </w:rPr>
        <w:t xml:space="preserve"> contracts for the purposes of implementation of the grant shall have no rights vis-à-vis the Council of Europe under those contracts.</w:t>
      </w:r>
    </w:p>
    <w:p w14:paraId="3B3CD7D0" w14:textId="77777777" w:rsidR="00020589" w:rsidRPr="00496C2E" w:rsidRDefault="00020589" w:rsidP="00D026F2">
      <w:pPr>
        <w:tabs>
          <w:tab w:val="left" w:pos="284"/>
          <w:tab w:val="left" w:pos="567"/>
        </w:tabs>
        <w:spacing w:after="0" w:afterAutospacing="0"/>
        <w:rPr>
          <w:color w:val="000000"/>
          <w:szCs w:val="20"/>
          <w:lang w:val="en-US"/>
        </w:rPr>
      </w:pPr>
    </w:p>
    <w:p w14:paraId="28300B6C" w14:textId="77777777" w:rsidR="008030F5" w:rsidRPr="00496C2E" w:rsidRDefault="008030F5" w:rsidP="00D026F2">
      <w:pPr>
        <w:pStyle w:val="COEHeading1"/>
        <w:tabs>
          <w:tab w:val="left" w:pos="284"/>
          <w:tab w:val="left" w:pos="567"/>
        </w:tabs>
        <w:spacing w:before="0" w:after="0" w:afterAutospacing="0"/>
        <w:rPr>
          <w:color w:val="000000"/>
          <w:lang w:val="en-US"/>
        </w:rPr>
      </w:pPr>
      <w:r w:rsidRPr="00496C2E">
        <w:rPr>
          <w:color w:val="000000"/>
          <w:lang w:val="en-US"/>
        </w:rPr>
        <w:t xml:space="preserve">Article </w:t>
      </w:r>
      <w:r w:rsidR="002E3F8E" w:rsidRPr="00496C2E">
        <w:rPr>
          <w:color w:val="000000"/>
          <w:lang w:val="en-US"/>
        </w:rPr>
        <w:t>1</w:t>
      </w:r>
      <w:r w:rsidR="00E33F6B" w:rsidRPr="00496C2E">
        <w:rPr>
          <w:color w:val="000000"/>
          <w:lang w:val="en-US"/>
        </w:rPr>
        <w:t>8</w:t>
      </w:r>
      <w:r w:rsidR="009035B3" w:rsidRPr="00496C2E">
        <w:rPr>
          <w:color w:val="000000"/>
          <w:lang w:val="en-US"/>
        </w:rPr>
        <w:t xml:space="preserve"> –</w:t>
      </w:r>
      <w:r w:rsidRPr="00496C2E">
        <w:rPr>
          <w:color w:val="000000"/>
          <w:lang w:val="en-US"/>
        </w:rPr>
        <w:t xml:space="preserve"> Record-keeping </w:t>
      </w:r>
    </w:p>
    <w:p w14:paraId="5633054D" w14:textId="77777777" w:rsidR="00404C3E" w:rsidRPr="00496C2E" w:rsidRDefault="00404C3E" w:rsidP="00D026F2">
      <w:pPr>
        <w:pStyle w:val="COEHeading1"/>
        <w:tabs>
          <w:tab w:val="left" w:pos="284"/>
          <w:tab w:val="left" w:pos="567"/>
        </w:tabs>
        <w:spacing w:before="0" w:after="0" w:afterAutospacing="0"/>
        <w:rPr>
          <w:color w:val="000000"/>
          <w:lang w:val="en-US"/>
        </w:rPr>
      </w:pPr>
    </w:p>
    <w:p w14:paraId="7E5F375B" w14:textId="77777777" w:rsidR="009345E0" w:rsidRPr="00496C2E" w:rsidRDefault="006A5728" w:rsidP="00404C3E">
      <w:pPr>
        <w:rPr>
          <w:color w:val="000000"/>
          <w:lang w:val="en-US"/>
        </w:rPr>
      </w:pPr>
      <w:r w:rsidRPr="00496C2E">
        <w:rPr>
          <w:snapToGrid w:val="0"/>
          <w:color w:val="000000"/>
          <w:lang w:val="en-US" w:eastAsia="en-US"/>
        </w:rPr>
        <w:t>The administrative entity concerned shall establish a file in respect of each grant award procedure in which it shall store all documents mentioned in this Rule.</w:t>
      </w:r>
      <w:r w:rsidRPr="00496C2E">
        <w:rPr>
          <w:color w:val="000000"/>
          <w:lang w:val="en-US"/>
        </w:rPr>
        <w:t xml:space="preserve"> These documents </w:t>
      </w:r>
      <w:r w:rsidR="00B5123F" w:rsidRPr="00496C2E">
        <w:rPr>
          <w:color w:val="000000"/>
          <w:lang w:val="en-US"/>
        </w:rPr>
        <w:t>shall be kept by the administrative entity concerned, for a minimum of ten years.</w:t>
      </w:r>
    </w:p>
    <w:p w14:paraId="25DB9CD7" w14:textId="77777777" w:rsidR="009345E0" w:rsidRPr="00496C2E" w:rsidRDefault="00FA6BB1" w:rsidP="00D026F2">
      <w:pPr>
        <w:pStyle w:val="COEHeading1"/>
        <w:tabs>
          <w:tab w:val="left" w:pos="284"/>
          <w:tab w:val="left" w:pos="567"/>
        </w:tabs>
        <w:spacing w:before="0" w:after="0" w:afterAutospacing="0"/>
        <w:rPr>
          <w:snapToGrid w:val="0"/>
          <w:color w:val="000000"/>
          <w:sz w:val="24"/>
          <w:lang w:val="en-GB" w:eastAsia="en-US"/>
        </w:rPr>
      </w:pPr>
      <w:r w:rsidRPr="00496C2E">
        <w:rPr>
          <w:snapToGrid w:val="0"/>
          <w:color w:val="000000"/>
          <w:sz w:val="24"/>
          <w:lang w:val="en-GB" w:eastAsia="en-US"/>
        </w:rPr>
        <w:br w:type="page"/>
      </w:r>
      <w:r w:rsidR="00020589" w:rsidRPr="00496C2E">
        <w:rPr>
          <w:snapToGrid w:val="0"/>
          <w:color w:val="000000"/>
          <w:sz w:val="24"/>
          <w:lang w:val="en-GB" w:eastAsia="en-US"/>
        </w:rPr>
        <w:lastRenderedPageBreak/>
        <w:t>PART III</w:t>
      </w:r>
      <w:r w:rsidR="008030F5" w:rsidRPr="00496C2E">
        <w:rPr>
          <w:snapToGrid w:val="0"/>
          <w:color w:val="000000"/>
          <w:sz w:val="24"/>
          <w:lang w:val="en-GB" w:eastAsia="en-US"/>
        </w:rPr>
        <w:t xml:space="preserve"> - FINAL PROVISIONS</w:t>
      </w:r>
    </w:p>
    <w:p w14:paraId="751CA477" w14:textId="77777777" w:rsidR="00360AB8" w:rsidRPr="00496C2E" w:rsidRDefault="00360AB8" w:rsidP="00D026F2">
      <w:pPr>
        <w:pStyle w:val="COEHeading1"/>
        <w:tabs>
          <w:tab w:val="left" w:pos="284"/>
          <w:tab w:val="left" w:pos="567"/>
        </w:tabs>
        <w:spacing w:before="0" w:after="0" w:afterAutospacing="0"/>
        <w:rPr>
          <w:color w:val="000000"/>
          <w:szCs w:val="22"/>
          <w:lang w:val="en-US"/>
        </w:rPr>
      </w:pPr>
    </w:p>
    <w:p w14:paraId="66DE6A8E" w14:textId="77777777" w:rsidR="009345E0" w:rsidRPr="00496C2E" w:rsidRDefault="00107870" w:rsidP="00D026F2">
      <w:pPr>
        <w:pStyle w:val="COEHeading1"/>
        <w:tabs>
          <w:tab w:val="left" w:pos="284"/>
          <w:tab w:val="left" w:pos="567"/>
        </w:tabs>
        <w:spacing w:before="0" w:after="0" w:afterAutospacing="0"/>
        <w:rPr>
          <w:color w:val="000000"/>
          <w:szCs w:val="22"/>
          <w:lang w:val="en-US"/>
        </w:rPr>
      </w:pPr>
      <w:r w:rsidRPr="00496C2E">
        <w:rPr>
          <w:color w:val="000000"/>
          <w:szCs w:val="22"/>
          <w:lang w:val="en-US"/>
        </w:rPr>
        <w:t xml:space="preserve">Article </w:t>
      </w:r>
      <w:r w:rsidR="002E3F8E" w:rsidRPr="00496C2E">
        <w:rPr>
          <w:color w:val="000000"/>
          <w:szCs w:val="22"/>
          <w:lang w:val="en-US"/>
        </w:rPr>
        <w:t>1</w:t>
      </w:r>
      <w:r w:rsidR="00E33F6B" w:rsidRPr="00496C2E">
        <w:rPr>
          <w:color w:val="000000"/>
          <w:szCs w:val="22"/>
          <w:lang w:val="en-US"/>
        </w:rPr>
        <w:t>9</w:t>
      </w:r>
      <w:r w:rsidR="00196991" w:rsidRPr="00496C2E">
        <w:rPr>
          <w:color w:val="000000"/>
          <w:szCs w:val="22"/>
          <w:lang w:val="en-US"/>
        </w:rPr>
        <w:t xml:space="preserve"> – </w:t>
      </w:r>
      <w:r w:rsidR="00A35938" w:rsidRPr="00496C2E">
        <w:rPr>
          <w:color w:val="000000"/>
          <w:szCs w:val="22"/>
          <w:lang w:val="en-US"/>
        </w:rPr>
        <w:t>Interpretation</w:t>
      </w:r>
    </w:p>
    <w:p w14:paraId="7DAAB734" w14:textId="77777777" w:rsidR="00360AB8" w:rsidRPr="00496C2E" w:rsidRDefault="00360AB8" w:rsidP="00A35938">
      <w:pPr>
        <w:spacing w:after="0" w:afterAutospacing="0"/>
        <w:rPr>
          <w:rFonts w:cs="Arial"/>
          <w:color w:val="000000"/>
          <w:szCs w:val="20"/>
          <w:lang w:val="en-US" w:eastAsia="en-US"/>
        </w:rPr>
      </w:pPr>
    </w:p>
    <w:p w14:paraId="19433C21" w14:textId="77777777" w:rsidR="009345E0" w:rsidRPr="00496C2E" w:rsidRDefault="00A35938" w:rsidP="00A35938">
      <w:pPr>
        <w:spacing w:after="0" w:afterAutospacing="0"/>
        <w:rPr>
          <w:rFonts w:cs="Arial"/>
          <w:color w:val="000000"/>
          <w:szCs w:val="20"/>
          <w:lang w:val="en-US" w:eastAsia="en-US"/>
        </w:rPr>
      </w:pPr>
      <w:r w:rsidRPr="00496C2E">
        <w:rPr>
          <w:rFonts w:cs="Arial"/>
          <w:color w:val="000000"/>
          <w:szCs w:val="20"/>
          <w:lang w:val="en-US" w:eastAsia="en-US"/>
        </w:rPr>
        <w:t xml:space="preserve">The Rule shall be interpreted in good faith, in accordance with the ordinary meaning to be given to the terms </w:t>
      </w:r>
      <w:r w:rsidR="00F94103" w:rsidRPr="00496C2E">
        <w:rPr>
          <w:rFonts w:cs="Arial"/>
          <w:color w:val="000000"/>
          <w:szCs w:val="20"/>
          <w:lang w:val="en-US" w:eastAsia="en-US"/>
        </w:rPr>
        <w:t xml:space="preserve">used in </w:t>
      </w:r>
      <w:r w:rsidRPr="00496C2E">
        <w:rPr>
          <w:rFonts w:cs="Arial"/>
          <w:color w:val="000000"/>
          <w:szCs w:val="20"/>
          <w:lang w:val="en-US" w:eastAsia="en-US"/>
        </w:rPr>
        <w:t>the Rule and in the ligh</w:t>
      </w:r>
      <w:r w:rsidR="003F4E44" w:rsidRPr="00496C2E">
        <w:rPr>
          <w:rFonts w:cs="Arial"/>
          <w:color w:val="000000"/>
          <w:szCs w:val="20"/>
          <w:lang w:val="en-US" w:eastAsia="en-US"/>
        </w:rPr>
        <w:t>t of its p</w:t>
      </w:r>
      <w:r w:rsidRPr="00496C2E">
        <w:rPr>
          <w:rFonts w:cs="Arial"/>
          <w:color w:val="000000"/>
          <w:szCs w:val="20"/>
          <w:lang w:val="en-US" w:eastAsia="en-US"/>
        </w:rPr>
        <w:t>reamble</w:t>
      </w:r>
      <w:r w:rsidR="00F94103" w:rsidRPr="00496C2E">
        <w:rPr>
          <w:rFonts w:cs="Arial"/>
          <w:color w:val="000000"/>
          <w:szCs w:val="20"/>
          <w:lang w:val="en-US" w:eastAsia="en-US"/>
        </w:rPr>
        <w:t xml:space="preserve">. A Practical Guide and templates shall support the implementation of the legal framework established by the present Rule. </w:t>
      </w:r>
    </w:p>
    <w:p w14:paraId="436689BE" w14:textId="77777777" w:rsidR="0085792A" w:rsidRPr="00496C2E" w:rsidRDefault="0085792A" w:rsidP="00D026F2">
      <w:pPr>
        <w:pStyle w:val="COEHeading1"/>
        <w:tabs>
          <w:tab w:val="left" w:pos="284"/>
          <w:tab w:val="left" w:pos="567"/>
        </w:tabs>
        <w:spacing w:before="0" w:after="0" w:afterAutospacing="0"/>
        <w:rPr>
          <w:color w:val="000000"/>
          <w:szCs w:val="22"/>
          <w:lang w:val="en-US"/>
        </w:rPr>
      </w:pPr>
    </w:p>
    <w:p w14:paraId="4FBF0A00" w14:textId="77777777" w:rsidR="009345E0" w:rsidRPr="00496C2E" w:rsidRDefault="00A35938" w:rsidP="00D026F2">
      <w:pPr>
        <w:pStyle w:val="COEHeading1"/>
        <w:tabs>
          <w:tab w:val="left" w:pos="284"/>
          <w:tab w:val="left" w:pos="567"/>
        </w:tabs>
        <w:spacing w:before="0" w:after="0" w:afterAutospacing="0"/>
        <w:rPr>
          <w:color w:val="000000"/>
          <w:szCs w:val="22"/>
          <w:lang w:val="en-US"/>
        </w:rPr>
      </w:pPr>
      <w:r w:rsidRPr="00496C2E">
        <w:rPr>
          <w:color w:val="000000"/>
          <w:szCs w:val="22"/>
          <w:lang w:val="en-US"/>
        </w:rPr>
        <w:t xml:space="preserve">Article 20 – </w:t>
      </w:r>
      <w:r w:rsidR="00196991" w:rsidRPr="00496C2E">
        <w:rPr>
          <w:color w:val="000000"/>
          <w:szCs w:val="22"/>
          <w:lang w:val="en-US"/>
        </w:rPr>
        <w:t>Entry into f</w:t>
      </w:r>
      <w:r w:rsidR="008030F5" w:rsidRPr="00496C2E">
        <w:rPr>
          <w:color w:val="000000"/>
          <w:szCs w:val="22"/>
          <w:lang w:val="en-US"/>
        </w:rPr>
        <w:t>orce</w:t>
      </w:r>
    </w:p>
    <w:p w14:paraId="6EEF82E1" w14:textId="77777777" w:rsidR="00360AB8" w:rsidRPr="00496C2E" w:rsidRDefault="00360AB8" w:rsidP="00D026F2">
      <w:pPr>
        <w:tabs>
          <w:tab w:val="left" w:pos="284"/>
          <w:tab w:val="left" w:pos="567"/>
        </w:tabs>
        <w:spacing w:after="0" w:afterAutospacing="0"/>
        <w:rPr>
          <w:color w:val="000000"/>
          <w:szCs w:val="20"/>
          <w:lang w:val="en-US"/>
        </w:rPr>
      </w:pPr>
    </w:p>
    <w:p w14:paraId="757CEC9E" w14:textId="77777777" w:rsidR="009345E0" w:rsidRPr="00496C2E" w:rsidRDefault="008030F5" w:rsidP="00D026F2">
      <w:pPr>
        <w:tabs>
          <w:tab w:val="left" w:pos="284"/>
          <w:tab w:val="left" w:pos="567"/>
        </w:tabs>
        <w:spacing w:after="0" w:afterAutospacing="0"/>
        <w:rPr>
          <w:color w:val="000000"/>
          <w:szCs w:val="20"/>
          <w:lang w:val="en-US"/>
        </w:rPr>
      </w:pPr>
      <w:r w:rsidRPr="00496C2E">
        <w:rPr>
          <w:color w:val="000000"/>
          <w:szCs w:val="20"/>
          <w:lang w:val="en-US"/>
        </w:rPr>
        <w:t>This Rule shall enter into force on the day of its signature by the Secretary General.</w:t>
      </w:r>
    </w:p>
    <w:p w14:paraId="548E6567" w14:textId="77777777" w:rsidR="00360AB8" w:rsidRPr="00496C2E" w:rsidRDefault="00360AB8" w:rsidP="00D026F2">
      <w:pPr>
        <w:tabs>
          <w:tab w:val="left" w:pos="284"/>
          <w:tab w:val="left" w:pos="567"/>
        </w:tabs>
        <w:spacing w:after="0" w:afterAutospacing="0"/>
        <w:rPr>
          <w:color w:val="000000"/>
          <w:szCs w:val="20"/>
          <w:lang w:val="en-US"/>
        </w:rPr>
      </w:pPr>
    </w:p>
    <w:p w14:paraId="75D511EE" w14:textId="77777777" w:rsidR="009345E0" w:rsidRPr="00496C2E" w:rsidRDefault="009345E0" w:rsidP="00D026F2">
      <w:pPr>
        <w:tabs>
          <w:tab w:val="left" w:pos="284"/>
          <w:tab w:val="left" w:pos="567"/>
        </w:tabs>
        <w:spacing w:after="0" w:afterAutospacing="0"/>
        <w:rPr>
          <w:color w:val="000000"/>
          <w:szCs w:val="20"/>
          <w:lang w:val="en-US"/>
        </w:rPr>
      </w:pPr>
      <w:r w:rsidRPr="00496C2E">
        <w:rPr>
          <w:color w:val="000000"/>
          <w:szCs w:val="20"/>
          <w:lang w:val="en-US"/>
        </w:rPr>
        <w:t>Strasbourg,</w:t>
      </w:r>
      <w:r w:rsidR="00855566" w:rsidRPr="00496C2E">
        <w:rPr>
          <w:color w:val="000000"/>
          <w:szCs w:val="20"/>
          <w:lang w:val="en-US"/>
        </w:rPr>
        <w:t xml:space="preserve"> 16 December 2015 </w:t>
      </w:r>
    </w:p>
    <w:p w14:paraId="0A1DDEC9" w14:textId="77777777" w:rsidR="00360AB8" w:rsidRPr="00496C2E" w:rsidRDefault="00360AB8" w:rsidP="00D026F2">
      <w:pPr>
        <w:tabs>
          <w:tab w:val="left" w:pos="284"/>
          <w:tab w:val="left" w:pos="567"/>
        </w:tabs>
        <w:spacing w:after="0" w:afterAutospacing="0"/>
        <w:rPr>
          <w:color w:val="000000"/>
          <w:szCs w:val="20"/>
          <w:lang w:val="en-US"/>
        </w:rPr>
      </w:pPr>
    </w:p>
    <w:p w14:paraId="36F87A4B" w14:textId="77777777" w:rsidR="00360AB8" w:rsidRPr="00496C2E" w:rsidRDefault="008030F5" w:rsidP="00D026F2">
      <w:pPr>
        <w:tabs>
          <w:tab w:val="left" w:pos="284"/>
          <w:tab w:val="left" w:pos="567"/>
        </w:tabs>
        <w:spacing w:after="0" w:afterAutospacing="0"/>
        <w:rPr>
          <w:color w:val="000000"/>
          <w:szCs w:val="20"/>
          <w:lang w:val="en-US"/>
        </w:rPr>
      </w:pPr>
      <w:r w:rsidRPr="00496C2E">
        <w:rPr>
          <w:color w:val="000000"/>
          <w:szCs w:val="20"/>
          <w:lang w:val="en-US"/>
        </w:rPr>
        <w:t>The Secretary General</w:t>
      </w:r>
    </w:p>
    <w:p w14:paraId="75786EB4" w14:textId="77777777" w:rsidR="00360AB8" w:rsidRPr="00496C2E" w:rsidRDefault="00855566" w:rsidP="00D026F2">
      <w:pPr>
        <w:tabs>
          <w:tab w:val="left" w:pos="284"/>
          <w:tab w:val="left" w:pos="567"/>
        </w:tabs>
        <w:spacing w:after="0" w:afterAutospacing="0"/>
        <w:rPr>
          <w:color w:val="000000"/>
          <w:szCs w:val="20"/>
          <w:lang w:val="en-US"/>
        </w:rPr>
      </w:pPr>
      <w:r w:rsidRPr="00496C2E">
        <w:rPr>
          <w:noProof/>
          <w:color w:val="000000"/>
          <w:lang w:val="en-GB" w:eastAsia="en-GB"/>
        </w:rPr>
        <w:pict w14:anchorId="25E37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9.25pt;height:61.5pt;visibility:visible">
            <v:imagedata r:id="rId8" o:title=""/>
          </v:shape>
        </w:pict>
      </w:r>
    </w:p>
    <w:p w14:paraId="283BD8F7" w14:textId="77777777" w:rsidR="00360AB8" w:rsidRPr="00496C2E" w:rsidRDefault="00360AB8" w:rsidP="00D026F2">
      <w:pPr>
        <w:tabs>
          <w:tab w:val="left" w:pos="284"/>
          <w:tab w:val="left" w:pos="567"/>
        </w:tabs>
        <w:spacing w:after="0" w:afterAutospacing="0"/>
        <w:rPr>
          <w:color w:val="000000"/>
          <w:szCs w:val="20"/>
          <w:lang w:val="en-US"/>
        </w:rPr>
      </w:pPr>
    </w:p>
    <w:p w14:paraId="1AFF5306" w14:textId="77777777" w:rsidR="00B307B8" w:rsidRPr="00496C2E" w:rsidRDefault="008030F5" w:rsidP="00D026F2">
      <w:pPr>
        <w:tabs>
          <w:tab w:val="left" w:pos="284"/>
          <w:tab w:val="left" w:pos="567"/>
        </w:tabs>
        <w:spacing w:after="0" w:afterAutospacing="0"/>
        <w:rPr>
          <w:color w:val="000000"/>
          <w:lang w:val="en-US"/>
        </w:rPr>
      </w:pPr>
      <w:r w:rsidRPr="00496C2E">
        <w:rPr>
          <w:color w:val="000000"/>
          <w:szCs w:val="20"/>
          <w:lang w:val="en-US"/>
        </w:rPr>
        <w:t>Thorbjørn JAGLAND</w:t>
      </w:r>
    </w:p>
    <w:sectPr w:rsidR="00B307B8" w:rsidRPr="00496C2E">
      <w:footerReference w:type="even" r:id="rId9"/>
      <w:footerReference w:type="default" r:id="rId10"/>
      <w:headerReference w:type="first" r:id="rId11"/>
      <w:footerReference w:type="first" r:id="rId1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C8259" w14:textId="77777777" w:rsidR="00460F6B" w:rsidRDefault="00460F6B">
      <w:r>
        <w:separator/>
      </w:r>
    </w:p>
  </w:endnote>
  <w:endnote w:type="continuationSeparator" w:id="0">
    <w:p w14:paraId="0F354913" w14:textId="77777777" w:rsidR="00460F6B" w:rsidRDefault="0046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0EB0" w14:textId="77777777" w:rsidR="00657040" w:rsidRPr="00AA25E3" w:rsidRDefault="00657040">
    <w:pPr>
      <w:pStyle w:val="Footer"/>
      <w:rPr>
        <w:szCs w:val="18"/>
      </w:rPr>
    </w:pPr>
    <w:r w:rsidRPr="00AA25E3">
      <w:rPr>
        <w:rStyle w:val="PageNumber"/>
        <w:szCs w:val="18"/>
      </w:rPr>
      <w:fldChar w:fldCharType="begin"/>
    </w:r>
    <w:r w:rsidRPr="00AA25E3">
      <w:rPr>
        <w:rStyle w:val="PageNumber"/>
        <w:szCs w:val="18"/>
      </w:rPr>
      <w:instrText xml:space="preserve"> </w:instrText>
    </w:r>
    <w:r>
      <w:rPr>
        <w:rStyle w:val="PageNumber"/>
        <w:szCs w:val="18"/>
      </w:rPr>
      <w:instrText>PAGE</w:instrText>
    </w:r>
    <w:r w:rsidRPr="00AA25E3">
      <w:rPr>
        <w:rStyle w:val="PageNumber"/>
        <w:szCs w:val="18"/>
      </w:rPr>
      <w:instrText xml:space="preserve"> </w:instrText>
    </w:r>
    <w:r w:rsidRPr="00AA25E3">
      <w:rPr>
        <w:rStyle w:val="PageNumber"/>
        <w:szCs w:val="18"/>
      </w:rPr>
      <w:fldChar w:fldCharType="separate"/>
    </w:r>
    <w:r>
      <w:rPr>
        <w:rStyle w:val="PageNumber"/>
        <w:noProof/>
        <w:szCs w:val="18"/>
      </w:rPr>
      <w:t>2</w:t>
    </w:r>
    <w:r w:rsidRPr="00AA25E3">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7209" w14:textId="77777777" w:rsidR="00657040" w:rsidRPr="00AA25E3" w:rsidRDefault="00657040">
    <w:pPr>
      <w:pStyle w:val="Footer"/>
      <w:tabs>
        <w:tab w:val="right" w:pos="9000"/>
      </w:tabs>
      <w:rPr>
        <w:szCs w:val="18"/>
      </w:rPr>
    </w:pPr>
    <w:r>
      <w:t>Rule No. 1374</w:t>
    </w:r>
    <w:r w:rsidR="00855566">
      <w:t xml:space="preserve"> of 16 December 2015</w:t>
    </w:r>
    <w:r>
      <w:tab/>
    </w:r>
    <w:r w:rsidRPr="00AA25E3">
      <w:rPr>
        <w:rStyle w:val="PageNumber"/>
        <w:szCs w:val="18"/>
      </w:rPr>
      <w:fldChar w:fldCharType="begin"/>
    </w:r>
    <w:r w:rsidRPr="00AA25E3">
      <w:rPr>
        <w:rStyle w:val="PageNumber"/>
        <w:szCs w:val="18"/>
      </w:rPr>
      <w:instrText xml:space="preserve"> </w:instrText>
    </w:r>
    <w:r>
      <w:rPr>
        <w:rStyle w:val="PageNumber"/>
        <w:szCs w:val="18"/>
      </w:rPr>
      <w:instrText>PAGE</w:instrText>
    </w:r>
    <w:r w:rsidRPr="00AA25E3">
      <w:rPr>
        <w:rStyle w:val="PageNumber"/>
        <w:szCs w:val="18"/>
      </w:rPr>
      <w:instrText xml:space="preserve"> </w:instrText>
    </w:r>
    <w:r w:rsidRPr="00AA25E3">
      <w:rPr>
        <w:rStyle w:val="PageNumber"/>
        <w:szCs w:val="18"/>
      </w:rPr>
      <w:fldChar w:fldCharType="separate"/>
    </w:r>
    <w:r w:rsidR="006E1406">
      <w:rPr>
        <w:rStyle w:val="PageNumber"/>
        <w:noProof/>
        <w:szCs w:val="18"/>
      </w:rPr>
      <w:t>2</w:t>
    </w:r>
    <w:r w:rsidRPr="00AA25E3">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29C0" w14:textId="77777777" w:rsidR="00657040" w:rsidRDefault="00657040">
    <w:pPr>
      <w:pStyle w:val="Footer"/>
    </w:pPr>
    <w:r>
      <w:t>Rule No. 1374</w:t>
    </w:r>
    <w:r w:rsidR="00847701">
      <w:t xml:space="preserve"> of 16 December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D81B" w14:textId="77777777" w:rsidR="00460F6B" w:rsidRDefault="00460F6B">
      <w:r>
        <w:separator/>
      </w:r>
    </w:p>
  </w:footnote>
  <w:footnote w:type="continuationSeparator" w:id="0">
    <w:p w14:paraId="4737508F" w14:textId="77777777" w:rsidR="00460F6B" w:rsidRDefault="00460F6B">
      <w:r>
        <w:continuationSeparator/>
      </w:r>
    </w:p>
  </w:footnote>
  <w:footnote w:id="1">
    <w:p w14:paraId="63083E37" w14:textId="77777777" w:rsidR="006301A9" w:rsidRPr="006301A9" w:rsidRDefault="006301A9">
      <w:pPr>
        <w:pStyle w:val="FootnoteText"/>
        <w:rPr>
          <w:lang w:val="en-US"/>
        </w:rPr>
      </w:pPr>
      <w:r>
        <w:rPr>
          <w:rStyle w:val="FootnoteReference"/>
        </w:rPr>
        <w:footnoteRef/>
      </w:r>
      <w:r>
        <w:t xml:space="preserve"> </w:t>
      </w:r>
      <w:r w:rsidRPr="00557572">
        <w:rPr>
          <w:i/>
        </w:rPr>
        <w:t xml:space="preserve">Note: as amended by Rule No. </w:t>
      </w:r>
      <w:r>
        <w:rPr>
          <w:i/>
        </w:rPr>
        <w:t>1405 of 15 December 2020, with effect from 1 January 2021.</w:t>
      </w:r>
    </w:p>
  </w:footnote>
  <w:footnote w:id="2">
    <w:p w14:paraId="4E47AD8E" w14:textId="77777777" w:rsidR="009C685D" w:rsidRPr="0085792A" w:rsidRDefault="009C685D" w:rsidP="0085792A">
      <w:pPr>
        <w:pStyle w:val="COEFootnote"/>
        <w:rPr>
          <w:i/>
          <w:lang w:val="en-US"/>
        </w:rPr>
      </w:pPr>
      <w:r w:rsidRPr="006E1406">
        <w:rPr>
          <w:vertAlign w:val="superscript"/>
        </w:rPr>
        <w:footnoteRef/>
      </w:r>
      <w:r w:rsidRPr="001658C5">
        <w:rPr>
          <w:vertAlign w:val="superscript"/>
          <w:lang w:val="en-GB"/>
        </w:rPr>
        <w:t xml:space="preserve"> </w:t>
      </w:r>
      <w:r w:rsidR="006E1406" w:rsidRPr="001658C5">
        <w:rPr>
          <w:vertAlign w:val="superscript"/>
          <w:lang w:val="en-GB"/>
        </w:rPr>
        <w:t xml:space="preserve"> </w:t>
      </w:r>
      <w:r w:rsidR="0085792A" w:rsidRPr="0085792A">
        <w:rPr>
          <w:i/>
          <w:lang w:val="en-US"/>
        </w:rPr>
        <w:t xml:space="preserve">Note: </w:t>
      </w:r>
      <w:r w:rsidR="0085792A">
        <w:rPr>
          <w:i/>
          <w:lang w:val="en-US"/>
        </w:rPr>
        <w:t>modified to ensure linguistic</w:t>
      </w:r>
      <w:r w:rsidR="0085792A" w:rsidRPr="00160043">
        <w:rPr>
          <w:i/>
          <w:lang w:val="en-US"/>
        </w:rPr>
        <w:t xml:space="preserve"> consistency with the French version.</w:t>
      </w:r>
    </w:p>
  </w:footnote>
  <w:footnote w:id="3">
    <w:p w14:paraId="2ED9F7CE" w14:textId="77777777" w:rsidR="001B4D09" w:rsidRPr="001B4D09" w:rsidRDefault="001B4D09">
      <w:pPr>
        <w:pStyle w:val="FootnoteText"/>
        <w:rPr>
          <w:lang w:val="en-US"/>
        </w:rPr>
      </w:pPr>
      <w:r>
        <w:rPr>
          <w:rStyle w:val="FootnoteReference"/>
        </w:rPr>
        <w:footnoteRef/>
      </w:r>
      <w:r>
        <w:t xml:space="preserve"> </w:t>
      </w:r>
      <w:r w:rsidRPr="00557572">
        <w:rPr>
          <w:i/>
        </w:rPr>
        <w:t xml:space="preserve">Note: as amended by Rule No. </w:t>
      </w:r>
      <w:r>
        <w:rPr>
          <w:i/>
        </w:rPr>
        <w:t>1405 of 15 December 2020, with effect from 1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F3E90" w14:textId="77777777" w:rsidR="00657040" w:rsidRDefault="007B6823">
    <w:pPr>
      <w:pStyle w:val="Header"/>
    </w:pPr>
    <w:r>
      <w:rPr>
        <w:noProof/>
      </w:rPr>
      <w:pict w14:anchorId="6FB73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http://www.coe.int/documents/16695/995226/COE-Logo-Fil-BW.png/bb17a17e-5308-4fc0-929d-5c4baf3ab99d?t=1371222816000?t=1371222816000" style="position:absolute;left:0;text-align:left;margin-left:335.1pt;margin-top:-91.9pt;width:111.45pt;height:87.75pt;z-index:251657728;visibility:visible;mso-position-horizontal-relative:margin;mso-position-vertical-relative:margin">
          <v:imagedata r:id="rId1" o:title="bb17a17e-5308-4fc0-929d-5c4baf3ab99d?t=1371222816000?t=1371222816000"/>
          <w10:wrap type="square" anchorx="margin" anchory="margin"/>
        </v:shape>
      </w:pict>
    </w:r>
  </w:p>
  <w:p w14:paraId="1E7FE8D7" w14:textId="77777777" w:rsidR="00657040" w:rsidRDefault="00657040">
    <w:pPr>
      <w:pStyle w:val="Header"/>
    </w:pPr>
  </w:p>
  <w:p w14:paraId="2C14415F" w14:textId="77777777" w:rsidR="00657040" w:rsidRDefault="0065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31C"/>
    <w:multiLevelType w:val="hybridMultilevel"/>
    <w:tmpl w:val="98A8DA14"/>
    <w:lvl w:ilvl="0" w:tplc="92DEF6AE">
      <w:start w:val="1"/>
      <w:numFmt w:val="decimal"/>
      <w:pStyle w:val="COEnum"/>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103A2"/>
    <w:multiLevelType w:val="multilevel"/>
    <w:tmpl w:val="2DB8431A"/>
    <w:lvl w:ilvl="0">
      <w:start w:val="14"/>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0127E"/>
    <w:multiLevelType w:val="multilevel"/>
    <w:tmpl w:val="3216FCA6"/>
    <w:lvl w:ilvl="0">
      <w:start w:val="17"/>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6D38A7"/>
    <w:multiLevelType w:val="hybridMultilevel"/>
    <w:tmpl w:val="D22EB4C4"/>
    <w:lvl w:ilvl="0" w:tplc="04090017">
      <w:start w:val="1"/>
      <w:numFmt w:val="lowerLetter"/>
      <w:lvlText w:val="%1)"/>
      <w:lvlJc w:val="left"/>
      <w:pPr>
        <w:ind w:left="1506" w:hanging="360"/>
      </w:pPr>
      <w:rPr>
        <w:rFonts w:hint="default"/>
      </w:rPr>
    </w:lvl>
    <w:lvl w:ilvl="1" w:tplc="3ACC2B06">
      <w:start w:val="1"/>
      <w:numFmt w:val="lowerLetter"/>
      <w:lvlText w:val="%2."/>
      <w:lvlJc w:val="left"/>
      <w:pPr>
        <w:ind w:left="2586" w:hanging="720"/>
      </w:pPr>
      <w:rPr>
        <w:rFonts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15:restartNumberingAfterBreak="0">
    <w:nsid w:val="1E1D7101"/>
    <w:multiLevelType w:val="hybridMultilevel"/>
    <w:tmpl w:val="28BAC11C"/>
    <w:lvl w:ilvl="0" w:tplc="04090017">
      <w:start w:val="1"/>
      <w:numFmt w:val="lowerLetter"/>
      <w:lvlText w:val="%1)"/>
      <w:lvlJc w:val="left"/>
      <w:pPr>
        <w:ind w:left="6314" w:hanging="360"/>
      </w:pPr>
      <w:rPr>
        <w:rFonts w:hint="default"/>
      </w:rPr>
    </w:lvl>
    <w:lvl w:ilvl="1" w:tplc="06E24888">
      <w:start w:val="1"/>
      <w:numFmt w:val="decimal"/>
      <w:lvlText w:val="%2."/>
      <w:lvlJc w:val="left"/>
      <w:pPr>
        <w:ind w:left="7034" w:hanging="360"/>
      </w:pPr>
      <w:rPr>
        <w:rFonts w:hint="default"/>
      </w:rPr>
    </w:lvl>
    <w:lvl w:ilvl="2" w:tplc="0409001B">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5" w15:restartNumberingAfterBreak="0">
    <w:nsid w:val="1F924CD5"/>
    <w:multiLevelType w:val="multilevel"/>
    <w:tmpl w:val="789683DE"/>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B9037F"/>
    <w:multiLevelType w:val="hybridMultilevel"/>
    <w:tmpl w:val="866EB1E0"/>
    <w:lvl w:ilvl="0" w:tplc="5DD6347C">
      <w:start w:val="1"/>
      <w:numFmt w:val="lowerLetter"/>
      <w:lvlText w:val="%1."/>
      <w:lvlJc w:val="left"/>
      <w:pPr>
        <w:ind w:left="735" w:hanging="375"/>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F518F"/>
    <w:multiLevelType w:val="multilevel"/>
    <w:tmpl w:val="21365D8C"/>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1D36F5"/>
    <w:multiLevelType w:val="hybridMultilevel"/>
    <w:tmpl w:val="B8C4C8AA"/>
    <w:lvl w:ilvl="0" w:tplc="2F60C0B8">
      <w:start w:val="1"/>
      <w:numFmt w:val="lowerLetter"/>
      <w:pStyle w:val="Coealpha"/>
      <w:lvlText w:val="%1."/>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35F17"/>
    <w:multiLevelType w:val="multilevel"/>
    <w:tmpl w:val="714E2512"/>
    <w:lvl w:ilvl="0">
      <w:start w:val="7"/>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8FD2834"/>
    <w:multiLevelType w:val="hybridMultilevel"/>
    <w:tmpl w:val="9098A32C"/>
    <w:lvl w:ilvl="0" w:tplc="1E3A029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ED025EE"/>
    <w:multiLevelType w:val="multilevel"/>
    <w:tmpl w:val="997481AE"/>
    <w:lvl w:ilvl="0">
      <w:start w:val="1"/>
      <w:numFmt w:val="decimal"/>
      <w:pStyle w:val="COE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02404FB"/>
    <w:multiLevelType w:val="hybridMultilevel"/>
    <w:tmpl w:val="114CE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369B2"/>
    <w:multiLevelType w:val="multilevel"/>
    <w:tmpl w:val="363C0212"/>
    <w:lvl w:ilvl="0">
      <w:start w:val="15"/>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A226546"/>
    <w:multiLevelType w:val="hybridMultilevel"/>
    <w:tmpl w:val="EB3864F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3635D"/>
    <w:multiLevelType w:val="multilevel"/>
    <w:tmpl w:val="66F683D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7B546A"/>
    <w:multiLevelType w:val="hybridMultilevel"/>
    <w:tmpl w:val="4E407D0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99937FB"/>
    <w:multiLevelType w:val="hybridMultilevel"/>
    <w:tmpl w:val="AC9C7DF6"/>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BBF2FD3"/>
    <w:multiLevelType w:val="multilevel"/>
    <w:tmpl w:val="FEA226E8"/>
    <w:lvl w:ilvl="0">
      <w:start w:val="14"/>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D81628"/>
    <w:multiLevelType w:val="hybridMultilevel"/>
    <w:tmpl w:val="7CA43432"/>
    <w:lvl w:ilvl="0" w:tplc="04090017">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0" w15:restartNumberingAfterBreak="0">
    <w:nsid w:val="51FC75D6"/>
    <w:multiLevelType w:val="hybridMultilevel"/>
    <w:tmpl w:val="A6C43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12634"/>
    <w:multiLevelType w:val="hybridMultilevel"/>
    <w:tmpl w:val="D5EECAD4"/>
    <w:lvl w:ilvl="0" w:tplc="04090017">
      <w:start w:val="1"/>
      <w:numFmt w:val="lowerLetter"/>
      <w:lvlText w:val="%1)"/>
      <w:lvlJc w:val="left"/>
      <w:pPr>
        <w:ind w:left="2149" w:hanging="360"/>
      </w:pPr>
    </w:lvl>
    <w:lvl w:ilvl="1" w:tplc="04090017">
      <w:start w:val="1"/>
      <w:numFmt w:val="lowerLetter"/>
      <w:lvlText w:val="%2)"/>
      <w:lvlJc w:val="left"/>
      <w:pPr>
        <w:ind w:left="6456"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2" w15:restartNumberingAfterBreak="0">
    <w:nsid w:val="64F60196"/>
    <w:multiLevelType w:val="hybridMultilevel"/>
    <w:tmpl w:val="04C687F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A8ECC46">
      <w:start w:val="1"/>
      <w:numFmt w:val="decimal"/>
      <w:lvlText w:val="%3."/>
      <w:lvlJc w:val="left"/>
      <w:pPr>
        <w:ind w:left="2340" w:hanging="360"/>
      </w:pPr>
      <w:rPr>
        <w:rFonts w:ascii="Verdana" w:eastAsia="Times New Roman" w:hAnsi="Verdana"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B4C43"/>
    <w:multiLevelType w:val="multilevel"/>
    <w:tmpl w:val="DDCC69E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55F1E19"/>
    <w:multiLevelType w:val="hybridMultilevel"/>
    <w:tmpl w:val="95BA6B6E"/>
    <w:lvl w:ilvl="0" w:tplc="7A302726">
      <w:start w:val="1"/>
      <w:numFmt w:val="lowerRoman"/>
      <w:pStyle w:val="Coealpha2"/>
      <w:lvlText w:val="%1."/>
      <w:lvlJc w:val="left"/>
      <w:pPr>
        <w:tabs>
          <w:tab w:val="num" w:pos="720"/>
        </w:tabs>
        <w:ind w:left="1077" w:hanging="357"/>
      </w:pPr>
      <w:rPr>
        <w:rFonts w:ascii="Verdana" w:hAnsi="Verdana" w:hint="default"/>
        <w:b w:val="0"/>
        <w:i w:val="0"/>
        <w:caps w:val="0"/>
        <w:strike w:val="0"/>
        <w:dstrike w:val="0"/>
        <w:vanish w:val="0"/>
        <w:color w:val="000000"/>
        <w:sz w:val="18"/>
        <w:szCs w:val="18"/>
        <w:vertAlign w:val="baseline"/>
      </w:rPr>
    </w:lvl>
    <w:lvl w:ilvl="1" w:tplc="3F90E866" w:tentative="1">
      <w:start w:val="1"/>
      <w:numFmt w:val="lowerLetter"/>
      <w:lvlText w:val="%2."/>
      <w:lvlJc w:val="left"/>
      <w:pPr>
        <w:tabs>
          <w:tab w:val="num" w:pos="1440"/>
        </w:tabs>
        <w:ind w:left="1440" w:hanging="360"/>
      </w:pPr>
    </w:lvl>
    <w:lvl w:ilvl="2" w:tplc="39FA7FDC" w:tentative="1">
      <w:start w:val="1"/>
      <w:numFmt w:val="lowerRoman"/>
      <w:lvlText w:val="%3."/>
      <w:lvlJc w:val="right"/>
      <w:pPr>
        <w:tabs>
          <w:tab w:val="num" w:pos="2160"/>
        </w:tabs>
        <w:ind w:left="2160" w:hanging="180"/>
      </w:pPr>
    </w:lvl>
    <w:lvl w:ilvl="3" w:tplc="89863C1A" w:tentative="1">
      <w:start w:val="1"/>
      <w:numFmt w:val="decimal"/>
      <w:lvlText w:val="%4."/>
      <w:lvlJc w:val="left"/>
      <w:pPr>
        <w:tabs>
          <w:tab w:val="num" w:pos="2880"/>
        </w:tabs>
        <w:ind w:left="2880" w:hanging="360"/>
      </w:pPr>
    </w:lvl>
    <w:lvl w:ilvl="4" w:tplc="3B5E13EA" w:tentative="1">
      <w:start w:val="1"/>
      <w:numFmt w:val="lowerLetter"/>
      <w:lvlText w:val="%5."/>
      <w:lvlJc w:val="left"/>
      <w:pPr>
        <w:tabs>
          <w:tab w:val="num" w:pos="3600"/>
        </w:tabs>
        <w:ind w:left="3600" w:hanging="360"/>
      </w:pPr>
    </w:lvl>
    <w:lvl w:ilvl="5" w:tplc="7DDAAA0A" w:tentative="1">
      <w:start w:val="1"/>
      <w:numFmt w:val="lowerRoman"/>
      <w:lvlText w:val="%6."/>
      <w:lvlJc w:val="right"/>
      <w:pPr>
        <w:tabs>
          <w:tab w:val="num" w:pos="4320"/>
        </w:tabs>
        <w:ind w:left="4320" w:hanging="180"/>
      </w:pPr>
    </w:lvl>
    <w:lvl w:ilvl="6" w:tplc="F276311E" w:tentative="1">
      <w:start w:val="1"/>
      <w:numFmt w:val="decimal"/>
      <w:lvlText w:val="%7."/>
      <w:lvlJc w:val="left"/>
      <w:pPr>
        <w:tabs>
          <w:tab w:val="num" w:pos="5040"/>
        </w:tabs>
        <w:ind w:left="5040" w:hanging="360"/>
      </w:pPr>
    </w:lvl>
    <w:lvl w:ilvl="7" w:tplc="C4B297EC" w:tentative="1">
      <w:start w:val="1"/>
      <w:numFmt w:val="lowerLetter"/>
      <w:lvlText w:val="%8."/>
      <w:lvlJc w:val="left"/>
      <w:pPr>
        <w:tabs>
          <w:tab w:val="num" w:pos="5760"/>
        </w:tabs>
        <w:ind w:left="5760" w:hanging="360"/>
      </w:pPr>
    </w:lvl>
    <w:lvl w:ilvl="8" w:tplc="9F945F62" w:tentative="1">
      <w:start w:val="1"/>
      <w:numFmt w:val="lowerRoman"/>
      <w:lvlText w:val="%9."/>
      <w:lvlJc w:val="right"/>
      <w:pPr>
        <w:tabs>
          <w:tab w:val="num" w:pos="6480"/>
        </w:tabs>
        <w:ind w:left="6480" w:hanging="180"/>
      </w:pPr>
    </w:lvl>
  </w:abstractNum>
  <w:abstractNum w:abstractNumId="25" w15:restartNumberingAfterBreak="0">
    <w:nsid w:val="763A5B5A"/>
    <w:multiLevelType w:val="hybridMultilevel"/>
    <w:tmpl w:val="E74CE140"/>
    <w:lvl w:ilvl="0" w:tplc="C33425F8">
      <w:start w:val="1"/>
      <w:numFmt w:val="bullet"/>
      <w:pStyle w:val="COEBullet"/>
      <w:lvlText w:val=""/>
      <w:lvlJc w:val="left"/>
      <w:pPr>
        <w:tabs>
          <w:tab w:val="num" w:pos="714"/>
        </w:tabs>
        <w:ind w:left="714" w:hanging="357"/>
      </w:pPr>
      <w:rPr>
        <w:rFonts w:ascii="ZapfDingbats" w:hAnsi="ZapfDingba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A3233"/>
    <w:multiLevelType w:val="multilevel"/>
    <w:tmpl w:val="1B341E0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0549C5"/>
    <w:multiLevelType w:val="multilevel"/>
    <w:tmpl w:val="8CBEE0D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5"/>
  </w:num>
  <w:num w:numId="3">
    <w:abstractNumId w:val="24"/>
  </w:num>
  <w:num w:numId="4">
    <w:abstractNumId w:val="8"/>
  </w:num>
  <w:num w:numId="5">
    <w:abstractNumId w:val="11"/>
  </w:num>
  <w:num w:numId="6">
    <w:abstractNumId w:val="3"/>
  </w:num>
  <w:num w:numId="7">
    <w:abstractNumId w:val="14"/>
  </w:num>
  <w:num w:numId="8">
    <w:abstractNumId w:val="22"/>
  </w:num>
  <w:num w:numId="9">
    <w:abstractNumId w:val="17"/>
  </w:num>
  <w:num w:numId="10">
    <w:abstractNumId w:val="21"/>
  </w:num>
  <w:num w:numId="11">
    <w:abstractNumId w:val="20"/>
  </w:num>
  <w:num w:numId="12">
    <w:abstractNumId w:val="16"/>
  </w:num>
  <w:num w:numId="13">
    <w:abstractNumId w:val="4"/>
  </w:num>
  <w:num w:numId="14">
    <w:abstractNumId w:val="10"/>
  </w:num>
  <w:num w:numId="15">
    <w:abstractNumId w:val="19"/>
  </w:num>
  <w:num w:numId="16">
    <w:abstractNumId w:val="6"/>
  </w:num>
  <w:num w:numId="17">
    <w:abstractNumId w:val="12"/>
  </w:num>
  <w:num w:numId="18">
    <w:abstractNumId w:val="15"/>
  </w:num>
  <w:num w:numId="19">
    <w:abstractNumId w:val="23"/>
  </w:num>
  <w:num w:numId="20">
    <w:abstractNumId w:val="27"/>
  </w:num>
  <w:num w:numId="21">
    <w:abstractNumId w:val="9"/>
  </w:num>
  <w:num w:numId="22">
    <w:abstractNumId w:val="26"/>
  </w:num>
  <w:num w:numId="23">
    <w:abstractNumId w:val="7"/>
  </w:num>
  <w:num w:numId="24">
    <w:abstractNumId w:val="5"/>
  </w:num>
  <w:num w:numId="25">
    <w:abstractNumId w:val="1"/>
  </w:num>
  <w:num w:numId="26">
    <w:abstractNumId w:val="18"/>
  </w:num>
  <w:num w:numId="27">
    <w:abstractNumId w:val="1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644"/>
    <w:rsid w:val="00000681"/>
    <w:rsid w:val="0002025E"/>
    <w:rsid w:val="00020589"/>
    <w:rsid w:val="00024C63"/>
    <w:rsid w:val="00031A7B"/>
    <w:rsid w:val="000419EF"/>
    <w:rsid w:val="00045DEF"/>
    <w:rsid w:val="00050B2E"/>
    <w:rsid w:val="00054606"/>
    <w:rsid w:val="000559E8"/>
    <w:rsid w:val="00060E6B"/>
    <w:rsid w:val="00061C91"/>
    <w:rsid w:val="000706EF"/>
    <w:rsid w:val="00072A53"/>
    <w:rsid w:val="00073EF8"/>
    <w:rsid w:val="00076975"/>
    <w:rsid w:val="0007726E"/>
    <w:rsid w:val="00077734"/>
    <w:rsid w:val="000802E4"/>
    <w:rsid w:val="00082F60"/>
    <w:rsid w:val="00083EC4"/>
    <w:rsid w:val="000849F7"/>
    <w:rsid w:val="00085516"/>
    <w:rsid w:val="000916F4"/>
    <w:rsid w:val="00091B5A"/>
    <w:rsid w:val="000976E2"/>
    <w:rsid w:val="00097F3E"/>
    <w:rsid w:val="000A0457"/>
    <w:rsid w:val="000A1F3E"/>
    <w:rsid w:val="000A5196"/>
    <w:rsid w:val="000B5F62"/>
    <w:rsid w:val="000B6F98"/>
    <w:rsid w:val="000C032E"/>
    <w:rsid w:val="000C0EA0"/>
    <w:rsid w:val="000C0F4A"/>
    <w:rsid w:val="000C2B9D"/>
    <w:rsid w:val="000D26EC"/>
    <w:rsid w:val="000D4146"/>
    <w:rsid w:val="000D45AB"/>
    <w:rsid w:val="000E08EE"/>
    <w:rsid w:val="000E225D"/>
    <w:rsid w:val="000E23A4"/>
    <w:rsid w:val="000F0D65"/>
    <w:rsid w:val="000F3AC7"/>
    <w:rsid w:val="000F581C"/>
    <w:rsid w:val="000F7C7E"/>
    <w:rsid w:val="001039B8"/>
    <w:rsid w:val="001055E3"/>
    <w:rsid w:val="00107870"/>
    <w:rsid w:val="00107ABC"/>
    <w:rsid w:val="0011490D"/>
    <w:rsid w:val="00117F2D"/>
    <w:rsid w:val="00122AE5"/>
    <w:rsid w:val="00123228"/>
    <w:rsid w:val="00126072"/>
    <w:rsid w:val="00131357"/>
    <w:rsid w:val="0013283E"/>
    <w:rsid w:val="001373CA"/>
    <w:rsid w:val="00140824"/>
    <w:rsid w:val="00142F6F"/>
    <w:rsid w:val="001468FD"/>
    <w:rsid w:val="00146E11"/>
    <w:rsid w:val="001506F9"/>
    <w:rsid w:val="00151100"/>
    <w:rsid w:val="00151BD3"/>
    <w:rsid w:val="001529CE"/>
    <w:rsid w:val="00152F19"/>
    <w:rsid w:val="00153309"/>
    <w:rsid w:val="0015697D"/>
    <w:rsid w:val="00156A29"/>
    <w:rsid w:val="001621C0"/>
    <w:rsid w:val="00162E03"/>
    <w:rsid w:val="001658C5"/>
    <w:rsid w:val="001660B5"/>
    <w:rsid w:val="00171411"/>
    <w:rsid w:val="00176512"/>
    <w:rsid w:val="0018285D"/>
    <w:rsid w:val="00183198"/>
    <w:rsid w:val="00190EE7"/>
    <w:rsid w:val="001910A8"/>
    <w:rsid w:val="001951F2"/>
    <w:rsid w:val="00196991"/>
    <w:rsid w:val="001B1770"/>
    <w:rsid w:val="001B2499"/>
    <w:rsid w:val="001B4CA8"/>
    <w:rsid w:val="001B4D09"/>
    <w:rsid w:val="001B5B75"/>
    <w:rsid w:val="001B60EA"/>
    <w:rsid w:val="001B6476"/>
    <w:rsid w:val="001C1751"/>
    <w:rsid w:val="001C2243"/>
    <w:rsid w:val="001C24B9"/>
    <w:rsid w:val="001C3580"/>
    <w:rsid w:val="001C4496"/>
    <w:rsid w:val="001C7E5F"/>
    <w:rsid w:val="001D250E"/>
    <w:rsid w:val="001D384E"/>
    <w:rsid w:val="001D5F4B"/>
    <w:rsid w:val="001E0C78"/>
    <w:rsid w:val="001E1D37"/>
    <w:rsid w:val="001E52E2"/>
    <w:rsid w:val="001F0D5E"/>
    <w:rsid w:val="001F5E2C"/>
    <w:rsid w:val="001F7C54"/>
    <w:rsid w:val="001F7E1D"/>
    <w:rsid w:val="00206677"/>
    <w:rsid w:val="002110B8"/>
    <w:rsid w:val="002138E3"/>
    <w:rsid w:val="0021415A"/>
    <w:rsid w:val="00215363"/>
    <w:rsid w:val="0021553A"/>
    <w:rsid w:val="00222624"/>
    <w:rsid w:val="0022469E"/>
    <w:rsid w:val="00225A51"/>
    <w:rsid w:val="00226FAA"/>
    <w:rsid w:val="00237A33"/>
    <w:rsid w:val="00245380"/>
    <w:rsid w:val="00245CB2"/>
    <w:rsid w:val="00250926"/>
    <w:rsid w:val="00257388"/>
    <w:rsid w:val="00257EF8"/>
    <w:rsid w:val="00260F50"/>
    <w:rsid w:val="00261317"/>
    <w:rsid w:val="00263C3C"/>
    <w:rsid w:val="00274BF8"/>
    <w:rsid w:val="00276CB4"/>
    <w:rsid w:val="00285290"/>
    <w:rsid w:val="0028540A"/>
    <w:rsid w:val="002905DB"/>
    <w:rsid w:val="00291B05"/>
    <w:rsid w:val="00292151"/>
    <w:rsid w:val="0029225C"/>
    <w:rsid w:val="00292627"/>
    <w:rsid w:val="002944E4"/>
    <w:rsid w:val="002957C0"/>
    <w:rsid w:val="002957EF"/>
    <w:rsid w:val="002965AB"/>
    <w:rsid w:val="0029736F"/>
    <w:rsid w:val="002A64F8"/>
    <w:rsid w:val="002B0AD3"/>
    <w:rsid w:val="002B2CF8"/>
    <w:rsid w:val="002B342D"/>
    <w:rsid w:val="002B55B1"/>
    <w:rsid w:val="002B716D"/>
    <w:rsid w:val="002C0456"/>
    <w:rsid w:val="002C1546"/>
    <w:rsid w:val="002C39E9"/>
    <w:rsid w:val="002C3EF6"/>
    <w:rsid w:val="002D20F1"/>
    <w:rsid w:val="002D460D"/>
    <w:rsid w:val="002E0F0A"/>
    <w:rsid w:val="002E3727"/>
    <w:rsid w:val="002E3F8E"/>
    <w:rsid w:val="002E4F89"/>
    <w:rsid w:val="002E60F5"/>
    <w:rsid w:val="002F1144"/>
    <w:rsid w:val="002F4F53"/>
    <w:rsid w:val="002F5B83"/>
    <w:rsid w:val="002F5C12"/>
    <w:rsid w:val="0030357F"/>
    <w:rsid w:val="003040D5"/>
    <w:rsid w:val="00304892"/>
    <w:rsid w:val="003067EF"/>
    <w:rsid w:val="00306F1B"/>
    <w:rsid w:val="003109FC"/>
    <w:rsid w:val="00311967"/>
    <w:rsid w:val="0031656C"/>
    <w:rsid w:val="003205CA"/>
    <w:rsid w:val="00321919"/>
    <w:rsid w:val="00321E53"/>
    <w:rsid w:val="003233AA"/>
    <w:rsid w:val="003379C2"/>
    <w:rsid w:val="003447EF"/>
    <w:rsid w:val="00352140"/>
    <w:rsid w:val="00360AB8"/>
    <w:rsid w:val="00361219"/>
    <w:rsid w:val="00365F0B"/>
    <w:rsid w:val="003675B6"/>
    <w:rsid w:val="00371803"/>
    <w:rsid w:val="00373087"/>
    <w:rsid w:val="00373935"/>
    <w:rsid w:val="00373D80"/>
    <w:rsid w:val="00382AAE"/>
    <w:rsid w:val="00387E0C"/>
    <w:rsid w:val="00394FBB"/>
    <w:rsid w:val="00395451"/>
    <w:rsid w:val="00395C10"/>
    <w:rsid w:val="00396F4F"/>
    <w:rsid w:val="003A2DC1"/>
    <w:rsid w:val="003A497F"/>
    <w:rsid w:val="003A6B0F"/>
    <w:rsid w:val="003B35FD"/>
    <w:rsid w:val="003B45E3"/>
    <w:rsid w:val="003B4D30"/>
    <w:rsid w:val="003B72FB"/>
    <w:rsid w:val="003C00E3"/>
    <w:rsid w:val="003C3936"/>
    <w:rsid w:val="003C577F"/>
    <w:rsid w:val="003D06CC"/>
    <w:rsid w:val="003D2389"/>
    <w:rsid w:val="003E4114"/>
    <w:rsid w:val="003E6D18"/>
    <w:rsid w:val="003E7B26"/>
    <w:rsid w:val="003F1B9D"/>
    <w:rsid w:val="003F2D6A"/>
    <w:rsid w:val="003F359F"/>
    <w:rsid w:val="003F4DA7"/>
    <w:rsid w:val="003F4E44"/>
    <w:rsid w:val="00404C3E"/>
    <w:rsid w:val="00405166"/>
    <w:rsid w:val="00407445"/>
    <w:rsid w:val="00411619"/>
    <w:rsid w:val="0041212A"/>
    <w:rsid w:val="00414950"/>
    <w:rsid w:val="00415B7C"/>
    <w:rsid w:val="00415BCE"/>
    <w:rsid w:val="00421266"/>
    <w:rsid w:val="00426FE1"/>
    <w:rsid w:val="0043056E"/>
    <w:rsid w:val="00435C43"/>
    <w:rsid w:val="00435F6B"/>
    <w:rsid w:val="00436684"/>
    <w:rsid w:val="004368DF"/>
    <w:rsid w:val="00436C18"/>
    <w:rsid w:val="00442523"/>
    <w:rsid w:val="00445D43"/>
    <w:rsid w:val="004466F9"/>
    <w:rsid w:val="004545CF"/>
    <w:rsid w:val="00460F6B"/>
    <w:rsid w:val="00466E43"/>
    <w:rsid w:val="00467F81"/>
    <w:rsid w:val="00472E08"/>
    <w:rsid w:val="00476F96"/>
    <w:rsid w:val="0047734F"/>
    <w:rsid w:val="0048024D"/>
    <w:rsid w:val="00482345"/>
    <w:rsid w:val="004833A4"/>
    <w:rsid w:val="004866D3"/>
    <w:rsid w:val="00486AF4"/>
    <w:rsid w:val="00487261"/>
    <w:rsid w:val="004905B2"/>
    <w:rsid w:val="00490B53"/>
    <w:rsid w:val="00495D69"/>
    <w:rsid w:val="00496C2E"/>
    <w:rsid w:val="004A02C3"/>
    <w:rsid w:val="004B07E2"/>
    <w:rsid w:val="004B2EB7"/>
    <w:rsid w:val="004B6061"/>
    <w:rsid w:val="004B626D"/>
    <w:rsid w:val="004B7AEF"/>
    <w:rsid w:val="004C1B6A"/>
    <w:rsid w:val="004C1E35"/>
    <w:rsid w:val="004C22B4"/>
    <w:rsid w:val="004C28FD"/>
    <w:rsid w:val="004C4079"/>
    <w:rsid w:val="004D0A73"/>
    <w:rsid w:val="004E0BD5"/>
    <w:rsid w:val="004E13E0"/>
    <w:rsid w:val="004E14EA"/>
    <w:rsid w:val="004E1D66"/>
    <w:rsid w:val="004E5CD2"/>
    <w:rsid w:val="004E606D"/>
    <w:rsid w:val="004F0A43"/>
    <w:rsid w:val="004F13C6"/>
    <w:rsid w:val="004F2E90"/>
    <w:rsid w:val="005030FB"/>
    <w:rsid w:val="00506EEE"/>
    <w:rsid w:val="005171E5"/>
    <w:rsid w:val="005177FC"/>
    <w:rsid w:val="00531F4D"/>
    <w:rsid w:val="00534C3F"/>
    <w:rsid w:val="00534D3B"/>
    <w:rsid w:val="00537723"/>
    <w:rsid w:val="00540D93"/>
    <w:rsid w:val="005427F8"/>
    <w:rsid w:val="00552D4F"/>
    <w:rsid w:val="00555EB7"/>
    <w:rsid w:val="00561683"/>
    <w:rsid w:val="00562995"/>
    <w:rsid w:val="00570BFB"/>
    <w:rsid w:val="00576387"/>
    <w:rsid w:val="00582644"/>
    <w:rsid w:val="00582D4D"/>
    <w:rsid w:val="00585192"/>
    <w:rsid w:val="00594515"/>
    <w:rsid w:val="005A008A"/>
    <w:rsid w:val="005A13B0"/>
    <w:rsid w:val="005A2094"/>
    <w:rsid w:val="005A290F"/>
    <w:rsid w:val="005A796F"/>
    <w:rsid w:val="005B1594"/>
    <w:rsid w:val="005B3A12"/>
    <w:rsid w:val="005B6F13"/>
    <w:rsid w:val="005B75B6"/>
    <w:rsid w:val="005B7A2E"/>
    <w:rsid w:val="005C1CAB"/>
    <w:rsid w:val="005C31D1"/>
    <w:rsid w:val="005C6D9C"/>
    <w:rsid w:val="005C7ACD"/>
    <w:rsid w:val="005D16E1"/>
    <w:rsid w:val="005D2326"/>
    <w:rsid w:val="005D26F7"/>
    <w:rsid w:val="005D305E"/>
    <w:rsid w:val="005D433A"/>
    <w:rsid w:val="005F0670"/>
    <w:rsid w:val="005F4357"/>
    <w:rsid w:val="005F6E2D"/>
    <w:rsid w:val="005F6F67"/>
    <w:rsid w:val="00604B38"/>
    <w:rsid w:val="00606377"/>
    <w:rsid w:val="00611A4C"/>
    <w:rsid w:val="00612FC7"/>
    <w:rsid w:val="00621446"/>
    <w:rsid w:val="00622B9F"/>
    <w:rsid w:val="00623DCA"/>
    <w:rsid w:val="00624744"/>
    <w:rsid w:val="006301A9"/>
    <w:rsid w:val="00632C5E"/>
    <w:rsid w:val="006348A0"/>
    <w:rsid w:val="0063492C"/>
    <w:rsid w:val="0064191B"/>
    <w:rsid w:val="0064387C"/>
    <w:rsid w:val="0064498D"/>
    <w:rsid w:val="00645BAE"/>
    <w:rsid w:val="0064702B"/>
    <w:rsid w:val="00647CE8"/>
    <w:rsid w:val="00651127"/>
    <w:rsid w:val="00651F36"/>
    <w:rsid w:val="0065481F"/>
    <w:rsid w:val="00656275"/>
    <w:rsid w:val="00657040"/>
    <w:rsid w:val="00661E16"/>
    <w:rsid w:val="00663F09"/>
    <w:rsid w:val="00664D30"/>
    <w:rsid w:val="00667273"/>
    <w:rsid w:val="006737A4"/>
    <w:rsid w:val="006821B6"/>
    <w:rsid w:val="00682290"/>
    <w:rsid w:val="00685EEC"/>
    <w:rsid w:val="00686329"/>
    <w:rsid w:val="006911A9"/>
    <w:rsid w:val="006A5162"/>
    <w:rsid w:val="006A5728"/>
    <w:rsid w:val="006B015C"/>
    <w:rsid w:val="006B1288"/>
    <w:rsid w:val="006B3A6C"/>
    <w:rsid w:val="006B6E50"/>
    <w:rsid w:val="006C1123"/>
    <w:rsid w:val="006C4796"/>
    <w:rsid w:val="006D0F1D"/>
    <w:rsid w:val="006D1224"/>
    <w:rsid w:val="006D54B8"/>
    <w:rsid w:val="006D6D49"/>
    <w:rsid w:val="006E0916"/>
    <w:rsid w:val="006E1406"/>
    <w:rsid w:val="006E188F"/>
    <w:rsid w:val="006E1A31"/>
    <w:rsid w:val="006E4531"/>
    <w:rsid w:val="006E51B1"/>
    <w:rsid w:val="006F060C"/>
    <w:rsid w:val="006F1D24"/>
    <w:rsid w:val="007005A8"/>
    <w:rsid w:val="0070302B"/>
    <w:rsid w:val="0070381A"/>
    <w:rsid w:val="00706AF1"/>
    <w:rsid w:val="00707DEE"/>
    <w:rsid w:val="0071034C"/>
    <w:rsid w:val="007113CB"/>
    <w:rsid w:val="00714A00"/>
    <w:rsid w:val="0072093C"/>
    <w:rsid w:val="007231D6"/>
    <w:rsid w:val="007235A9"/>
    <w:rsid w:val="00724E46"/>
    <w:rsid w:val="007259AD"/>
    <w:rsid w:val="007317E8"/>
    <w:rsid w:val="0073221C"/>
    <w:rsid w:val="00733F9B"/>
    <w:rsid w:val="0073751E"/>
    <w:rsid w:val="00744780"/>
    <w:rsid w:val="00752809"/>
    <w:rsid w:val="00752B92"/>
    <w:rsid w:val="00753A24"/>
    <w:rsid w:val="007565E3"/>
    <w:rsid w:val="00757EE0"/>
    <w:rsid w:val="007614BE"/>
    <w:rsid w:val="007661FE"/>
    <w:rsid w:val="00771272"/>
    <w:rsid w:val="00776A9F"/>
    <w:rsid w:val="00781A72"/>
    <w:rsid w:val="00783941"/>
    <w:rsid w:val="00785A47"/>
    <w:rsid w:val="00786276"/>
    <w:rsid w:val="00786D7F"/>
    <w:rsid w:val="007906A0"/>
    <w:rsid w:val="007A513C"/>
    <w:rsid w:val="007A6DC4"/>
    <w:rsid w:val="007B11A4"/>
    <w:rsid w:val="007B1CAD"/>
    <w:rsid w:val="007B6823"/>
    <w:rsid w:val="007C27D7"/>
    <w:rsid w:val="007C2EC1"/>
    <w:rsid w:val="007D7993"/>
    <w:rsid w:val="007E022A"/>
    <w:rsid w:val="007E3801"/>
    <w:rsid w:val="007F19B1"/>
    <w:rsid w:val="007F6739"/>
    <w:rsid w:val="007F7623"/>
    <w:rsid w:val="008010BA"/>
    <w:rsid w:val="00802372"/>
    <w:rsid w:val="008030F5"/>
    <w:rsid w:val="00805958"/>
    <w:rsid w:val="00807BE0"/>
    <w:rsid w:val="00810B39"/>
    <w:rsid w:val="00811C3F"/>
    <w:rsid w:val="00812DD7"/>
    <w:rsid w:val="00823FCC"/>
    <w:rsid w:val="0083009E"/>
    <w:rsid w:val="00833DFC"/>
    <w:rsid w:val="00840CCA"/>
    <w:rsid w:val="008413D8"/>
    <w:rsid w:val="00842192"/>
    <w:rsid w:val="00847701"/>
    <w:rsid w:val="008478C4"/>
    <w:rsid w:val="00850B63"/>
    <w:rsid w:val="00850BC8"/>
    <w:rsid w:val="00853F8F"/>
    <w:rsid w:val="00854731"/>
    <w:rsid w:val="00855566"/>
    <w:rsid w:val="008557AD"/>
    <w:rsid w:val="00856773"/>
    <w:rsid w:val="0085792A"/>
    <w:rsid w:val="00857C69"/>
    <w:rsid w:val="00860112"/>
    <w:rsid w:val="00860B1A"/>
    <w:rsid w:val="008621BA"/>
    <w:rsid w:val="008647DE"/>
    <w:rsid w:val="00864938"/>
    <w:rsid w:val="0086680C"/>
    <w:rsid w:val="00870CAA"/>
    <w:rsid w:val="00873C7E"/>
    <w:rsid w:val="00874B6A"/>
    <w:rsid w:val="00880D0B"/>
    <w:rsid w:val="008A2BC0"/>
    <w:rsid w:val="008A3834"/>
    <w:rsid w:val="008A5447"/>
    <w:rsid w:val="008A6C4C"/>
    <w:rsid w:val="008A7D2D"/>
    <w:rsid w:val="008B2220"/>
    <w:rsid w:val="008B4E71"/>
    <w:rsid w:val="008C2504"/>
    <w:rsid w:val="008C4C25"/>
    <w:rsid w:val="008D128A"/>
    <w:rsid w:val="008D167F"/>
    <w:rsid w:val="008D1E1A"/>
    <w:rsid w:val="008D5D56"/>
    <w:rsid w:val="008E6F93"/>
    <w:rsid w:val="008E75F9"/>
    <w:rsid w:val="008E7AC9"/>
    <w:rsid w:val="008F09B7"/>
    <w:rsid w:val="008F49E8"/>
    <w:rsid w:val="00901B0F"/>
    <w:rsid w:val="00903383"/>
    <w:rsid w:val="009035B3"/>
    <w:rsid w:val="00907A6C"/>
    <w:rsid w:val="009110FD"/>
    <w:rsid w:val="0091328C"/>
    <w:rsid w:val="0091773E"/>
    <w:rsid w:val="00920759"/>
    <w:rsid w:val="00920C22"/>
    <w:rsid w:val="00921E8E"/>
    <w:rsid w:val="00923F00"/>
    <w:rsid w:val="009262F8"/>
    <w:rsid w:val="00931B68"/>
    <w:rsid w:val="009328BB"/>
    <w:rsid w:val="009345E0"/>
    <w:rsid w:val="009360C4"/>
    <w:rsid w:val="0093794F"/>
    <w:rsid w:val="00944ECD"/>
    <w:rsid w:val="00945945"/>
    <w:rsid w:val="00945DF2"/>
    <w:rsid w:val="00954494"/>
    <w:rsid w:val="009544D0"/>
    <w:rsid w:val="00956897"/>
    <w:rsid w:val="00957DDC"/>
    <w:rsid w:val="00963F6F"/>
    <w:rsid w:val="009730B4"/>
    <w:rsid w:val="009735A4"/>
    <w:rsid w:val="009737E3"/>
    <w:rsid w:val="00976C2E"/>
    <w:rsid w:val="009778A1"/>
    <w:rsid w:val="0098087D"/>
    <w:rsid w:val="0098091B"/>
    <w:rsid w:val="00986636"/>
    <w:rsid w:val="00992857"/>
    <w:rsid w:val="00993D9D"/>
    <w:rsid w:val="00994745"/>
    <w:rsid w:val="00997512"/>
    <w:rsid w:val="009A4B17"/>
    <w:rsid w:val="009A6179"/>
    <w:rsid w:val="009B288A"/>
    <w:rsid w:val="009B2FE5"/>
    <w:rsid w:val="009B3EFF"/>
    <w:rsid w:val="009B6182"/>
    <w:rsid w:val="009C4AF4"/>
    <w:rsid w:val="009C6315"/>
    <w:rsid w:val="009C685D"/>
    <w:rsid w:val="009D0193"/>
    <w:rsid w:val="009D0A8E"/>
    <w:rsid w:val="009D6BFF"/>
    <w:rsid w:val="009E12B9"/>
    <w:rsid w:val="009E2DDD"/>
    <w:rsid w:val="009E5DE8"/>
    <w:rsid w:val="009F4B06"/>
    <w:rsid w:val="009F5CBC"/>
    <w:rsid w:val="00A005BB"/>
    <w:rsid w:val="00A013B9"/>
    <w:rsid w:val="00A01C12"/>
    <w:rsid w:val="00A045C8"/>
    <w:rsid w:val="00A06D09"/>
    <w:rsid w:val="00A07018"/>
    <w:rsid w:val="00A13C1E"/>
    <w:rsid w:val="00A31A16"/>
    <w:rsid w:val="00A35938"/>
    <w:rsid w:val="00A419B3"/>
    <w:rsid w:val="00A41C71"/>
    <w:rsid w:val="00A44741"/>
    <w:rsid w:val="00A455A4"/>
    <w:rsid w:val="00A45630"/>
    <w:rsid w:val="00A45B17"/>
    <w:rsid w:val="00A5037C"/>
    <w:rsid w:val="00A508BF"/>
    <w:rsid w:val="00A51BAF"/>
    <w:rsid w:val="00A52308"/>
    <w:rsid w:val="00A555EF"/>
    <w:rsid w:val="00A636DE"/>
    <w:rsid w:val="00A636E9"/>
    <w:rsid w:val="00A64F6B"/>
    <w:rsid w:val="00A65081"/>
    <w:rsid w:val="00A6647C"/>
    <w:rsid w:val="00A66CE6"/>
    <w:rsid w:val="00A72796"/>
    <w:rsid w:val="00A736A2"/>
    <w:rsid w:val="00A742A6"/>
    <w:rsid w:val="00A759F8"/>
    <w:rsid w:val="00A82777"/>
    <w:rsid w:val="00A8344A"/>
    <w:rsid w:val="00A85979"/>
    <w:rsid w:val="00A90312"/>
    <w:rsid w:val="00A916AD"/>
    <w:rsid w:val="00A9194A"/>
    <w:rsid w:val="00A91BF4"/>
    <w:rsid w:val="00A930B6"/>
    <w:rsid w:val="00A95AFE"/>
    <w:rsid w:val="00A96801"/>
    <w:rsid w:val="00AA267A"/>
    <w:rsid w:val="00AA55AB"/>
    <w:rsid w:val="00AA5F50"/>
    <w:rsid w:val="00AB1959"/>
    <w:rsid w:val="00AB3521"/>
    <w:rsid w:val="00AB364F"/>
    <w:rsid w:val="00AB66CC"/>
    <w:rsid w:val="00AC03A4"/>
    <w:rsid w:val="00AC2107"/>
    <w:rsid w:val="00AC49ED"/>
    <w:rsid w:val="00AC4CEE"/>
    <w:rsid w:val="00AC712F"/>
    <w:rsid w:val="00AD5472"/>
    <w:rsid w:val="00AD5729"/>
    <w:rsid w:val="00AE0A19"/>
    <w:rsid w:val="00AE34EF"/>
    <w:rsid w:val="00AF1057"/>
    <w:rsid w:val="00AF55AB"/>
    <w:rsid w:val="00AF5D1C"/>
    <w:rsid w:val="00B05E35"/>
    <w:rsid w:val="00B121F9"/>
    <w:rsid w:val="00B14E1D"/>
    <w:rsid w:val="00B14E1E"/>
    <w:rsid w:val="00B23D5F"/>
    <w:rsid w:val="00B27A0E"/>
    <w:rsid w:val="00B3017F"/>
    <w:rsid w:val="00B307B8"/>
    <w:rsid w:val="00B33BD8"/>
    <w:rsid w:val="00B34D59"/>
    <w:rsid w:val="00B36419"/>
    <w:rsid w:val="00B371C9"/>
    <w:rsid w:val="00B41784"/>
    <w:rsid w:val="00B44F62"/>
    <w:rsid w:val="00B50336"/>
    <w:rsid w:val="00B5123F"/>
    <w:rsid w:val="00B56040"/>
    <w:rsid w:val="00B56A4D"/>
    <w:rsid w:val="00B57D18"/>
    <w:rsid w:val="00B60BEE"/>
    <w:rsid w:val="00B641DC"/>
    <w:rsid w:val="00B64240"/>
    <w:rsid w:val="00B6452D"/>
    <w:rsid w:val="00B67D97"/>
    <w:rsid w:val="00B77493"/>
    <w:rsid w:val="00B91880"/>
    <w:rsid w:val="00B9313A"/>
    <w:rsid w:val="00B94A3B"/>
    <w:rsid w:val="00B9530A"/>
    <w:rsid w:val="00BA2147"/>
    <w:rsid w:val="00BA2BC1"/>
    <w:rsid w:val="00BA3D29"/>
    <w:rsid w:val="00BB4A70"/>
    <w:rsid w:val="00BB7E80"/>
    <w:rsid w:val="00BB7F42"/>
    <w:rsid w:val="00BC049E"/>
    <w:rsid w:val="00BC5508"/>
    <w:rsid w:val="00BC5E83"/>
    <w:rsid w:val="00BC5ED3"/>
    <w:rsid w:val="00BC767D"/>
    <w:rsid w:val="00BC7956"/>
    <w:rsid w:val="00BE0343"/>
    <w:rsid w:val="00BE300D"/>
    <w:rsid w:val="00BE3E9B"/>
    <w:rsid w:val="00BE409A"/>
    <w:rsid w:val="00BE48C5"/>
    <w:rsid w:val="00BE57D2"/>
    <w:rsid w:val="00BF1D02"/>
    <w:rsid w:val="00BF5E53"/>
    <w:rsid w:val="00BF609F"/>
    <w:rsid w:val="00C0014A"/>
    <w:rsid w:val="00C0252E"/>
    <w:rsid w:val="00C06981"/>
    <w:rsid w:val="00C12AFE"/>
    <w:rsid w:val="00C1326F"/>
    <w:rsid w:val="00C140EC"/>
    <w:rsid w:val="00C14B51"/>
    <w:rsid w:val="00C17A03"/>
    <w:rsid w:val="00C17FDC"/>
    <w:rsid w:val="00C217FD"/>
    <w:rsid w:val="00C26683"/>
    <w:rsid w:val="00C31195"/>
    <w:rsid w:val="00C3157C"/>
    <w:rsid w:val="00C319E7"/>
    <w:rsid w:val="00C37FDC"/>
    <w:rsid w:val="00C504AC"/>
    <w:rsid w:val="00C50A46"/>
    <w:rsid w:val="00C52EA0"/>
    <w:rsid w:val="00C53AE6"/>
    <w:rsid w:val="00C55944"/>
    <w:rsid w:val="00C562F6"/>
    <w:rsid w:val="00C65C3C"/>
    <w:rsid w:val="00C66932"/>
    <w:rsid w:val="00C7038A"/>
    <w:rsid w:val="00C727A4"/>
    <w:rsid w:val="00C73512"/>
    <w:rsid w:val="00C73FBD"/>
    <w:rsid w:val="00C76CDC"/>
    <w:rsid w:val="00C8047D"/>
    <w:rsid w:val="00C8049E"/>
    <w:rsid w:val="00C83F01"/>
    <w:rsid w:val="00C84A81"/>
    <w:rsid w:val="00C86180"/>
    <w:rsid w:val="00C87A1E"/>
    <w:rsid w:val="00C90FEA"/>
    <w:rsid w:val="00C92A4F"/>
    <w:rsid w:val="00C9482A"/>
    <w:rsid w:val="00C94A40"/>
    <w:rsid w:val="00C96D44"/>
    <w:rsid w:val="00CA002C"/>
    <w:rsid w:val="00CA66F6"/>
    <w:rsid w:val="00CB1EF6"/>
    <w:rsid w:val="00CB21C2"/>
    <w:rsid w:val="00CB46CB"/>
    <w:rsid w:val="00CB6E28"/>
    <w:rsid w:val="00CC137D"/>
    <w:rsid w:val="00CC199C"/>
    <w:rsid w:val="00CF04BA"/>
    <w:rsid w:val="00CF6B60"/>
    <w:rsid w:val="00D01AB4"/>
    <w:rsid w:val="00D026F2"/>
    <w:rsid w:val="00D068E6"/>
    <w:rsid w:val="00D10D91"/>
    <w:rsid w:val="00D12239"/>
    <w:rsid w:val="00D123D2"/>
    <w:rsid w:val="00D15EA6"/>
    <w:rsid w:val="00D16697"/>
    <w:rsid w:val="00D20A3A"/>
    <w:rsid w:val="00D23CE4"/>
    <w:rsid w:val="00D23F1E"/>
    <w:rsid w:val="00D27448"/>
    <w:rsid w:val="00D276C8"/>
    <w:rsid w:val="00D27900"/>
    <w:rsid w:val="00D32CA5"/>
    <w:rsid w:val="00D35A75"/>
    <w:rsid w:val="00D410D2"/>
    <w:rsid w:val="00D4138F"/>
    <w:rsid w:val="00D417F2"/>
    <w:rsid w:val="00D423FC"/>
    <w:rsid w:val="00D46D36"/>
    <w:rsid w:val="00D47479"/>
    <w:rsid w:val="00D50335"/>
    <w:rsid w:val="00D52314"/>
    <w:rsid w:val="00D525FC"/>
    <w:rsid w:val="00D54083"/>
    <w:rsid w:val="00D60D3D"/>
    <w:rsid w:val="00D61E70"/>
    <w:rsid w:val="00D668BC"/>
    <w:rsid w:val="00D7267A"/>
    <w:rsid w:val="00D73EC3"/>
    <w:rsid w:val="00D75791"/>
    <w:rsid w:val="00D762DA"/>
    <w:rsid w:val="00D8048E"/>
    <w:rsid w:val="00D84F9E"/>
    <w:rsid w:val="00D94531"/>
    <w:rsid w:val="00D9527F"/>
    <w:rsid w:val="00D97FFD"/>
    <w:rsid w:val="00DA3C86"/>
    <w:rsid w:val="00DA5875"/>
    <w:rsid w:val="00DA5BEA"/>
    <w:rsid w:val="00DA7CBA"/>
    <w:rsid w:val="00DB01D3"/>
    <w:rsid w:val="00DB0FAE"/>
    <w:rsid w:val="00DB5761"/>
    <w:rsid w:val="00DB743C"/>
    <w:rsid w:val="00DC1F93"/>
    <w:rsid w:val="00DC398B"/>
    <w:rsid w:val="00DD04F7"/>
    <w:rsid w:val="00DD0A26"/>
    <w:rsid w:val="00DD14A1"/>
    <w:rsid w:val="00DD4A08"/>
    <w:rsid w:val="00DE1878"/>
    <w:rsid w:val="00DE2643"/>
    <w:rsid w:val="00DE4676"/>
    <w:rsid w:val="00DE6D0F"/>
    <w:rsid w:val="00DE730F"/>
    <w:rsid w:val="00DF2FB5"/>
    <w:rsid w:val="00DF52F2"/>
    <w:rsid w:val="00E0021B"/>
    <w:rsid w:val="00E00951"/>
    <w:rsid w:val="00E018CF"/>
    <w:rsid w:val="00E12718"/>
    <w:rsid w:val="00E12FEB"/>
    <w:rsid w:val="00E150EC"/>
    <w:rsid w:val="00E162EC"/>
    <w:rsid w:val="00E21D1F"/>
    <w:rsid w:val="00E2542F"/>
    <w:rsid w:val="00E26055"/>
    <w:rsid w:val="00E27E93"/>
    <w:rsid w:val="00E30F93"/>
    <w:rsid w:val="00E33F6B"/>
    <w:rsid w:val="00E34CFD"/>
    <w:rsid w:val="00E34F76"/>
    <w:rsid w:val="00E479EA"/>
    <w:rsid w:val="00E52FA9"/>
    <w:rsid w:val="00E55036"/>
    <w:rsid w:val="00E56417"/>
    <w:rsid w:val="00E62123"/>
    <w:rsid w:val="00E63A90"/>
    <w:rsid w:val="00E63BD8"/>
    <w:rsid w:val="00E64385"/>
    <w:rsid w:val="00E64C9A"/>
    <w:rsid w:val="00E70162"/>
    <w:rsid w:val="00E7166B"/>
    <w:rsid w:val="00E803F4"/>
    <w:rsid w:val="00E80C85"/>
    <w:rsid w:val="00E81A3A"/>
    <w:rsid w:val="00E82740"/>
    <w:rsid w:val="00E838DD"/>
    <w:rsid w:val="00E96610"/>
    <w:rsid w:val="00EA2FDD"/>
    <w:rsid w:val="00EA51EE"/>
    <w:rsid w:val="00EA7377"/>
    <w:rsid w:val="00EB0D5E"/>
    <w:rsid w:val="00EB2A93"/>
    <w:rsid w:val="00EB74FA"/>
    <w:rsid w:val="00EB7869"/>
    <w:rsid w:val="00EC0B4F"/>
    <w:rsid w:val="00EC0E0F"/>
    <w:rsid w:val="00EC1009"/>
    <w:rsid w:val="00EC2A05"/>
    <w:rsid w:val="00EC4C92"/>
    <w:rsid w:val="00ED3A49"/>
    <w:rsid w:val="00ED4D68"/>
    <w:rsid w:val="00EE2033"/>
    <w:rsid w:val="00EE31A9"/>
    <w:rsid w:val="00EE7302"/>
    <w:rsid w:val="00EE7BAA"/>
    <w:rsid w:val="00EF1E3A"/>
    <w:rsid w:val="00EF65AB"/>
    <w:rsid w:val="00EF6D84"/>
    <w:rsid w:val="00F01593"/>
    <w:rsid w:val="00F14939"/>
    <w:rsid w:val="00F17256"/>
    <w:rsid w:val="00F22B3A"/>
    <w:rsid w:val="00F24FD4"/>
    <w:rsid w:val="00F302BE"/>
    <w:rsid w:val="00F30B56"/>
    <w:rsid w:val="00F35647"/>
    <w:rsid w:val="00F35F47"/>
    <w:rsid w:val="00F40BC4"/>
    <w:rsid w:val="00F50DF0"/>
    <w:rsid w:val="00F57512"/>
    <w:rsid w:val="00F61E45"/>
    <w:rsid w:val="00F7058C"/>
    <w:rsid w:val="00F70821"/>
    <w:rsid w:val="00F71D42"/>
    <w:rsid w:val="00F72BE8"/>
    <w:rsid w:val="00F74BEA"/>
    <w:rsid w:val="00F74CE3"/>
    <w:rsid w:val="00F75202"/>
    <w:rsid w:val="00F7735F"/>
    <w:rsid w:val="00F77706"/>
    <w:rsid w:val="00F778EE"/>
    <w:rsid w:val="00F77939"/>
    <w:rsid w:val="00F8373C"/>
    <w:rsid w:val="00F94103"/>
    <w:rsid w:val="00F97AC8"/>
    <w:rsid w:val="00FA6BB1"/>
    <w:rsid w:val="00FB1506"/>
    <w:rsid w:val="00FB74D4"/>
    <w:rsid w:val="00FB7BA6"/>
    <w:rsid w:val="00FC17A7"/>
    <w:rsid w:val="00FC2615"/>
    <w:rsid w:val="00FC381E"/>
    <w:rsid w:val="00FC3D74"/>
    <w:rsid w:val="00FC5616"/>
    <w:rsid w:val="00FE542F"/>
    <w:rsid w:val="00FE7E88"/>
    <w:rsid w:val="00FF2671"/>
    <w:rsid w:val="00FF4032"/>
    <w:rsid w:val="00FF4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7C50C9"/>
  <w15:chartTrackingRefBased/>
  <w15:docId w15:val="{1DC059B0-20C8-4F37-8B81-87CCB900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77"/>
    <w:pPr>
      <w:spacing w:after="100" w:afterAutospacing="1"/>
      <w:jc w:val="both"/>
    </w:pPr>
    <w:rPr>
      <w:rFonts w:ascii="Verdana" w:hAnsi="Verdana"/>
      <w:szCs w:val="24"/>
    </w:rPr>
  </w:style>
  <w:style w:type="paragraph" w:styleId="Heading1">
    <w:name w:val="heading 1"/>
    <w:basedOn w:val="Normal"/>
    <w:next w:val="Normal"/>
    <w:qFormat/>
    <w:pPr>
      <w:keepNext/>
      <w:spacing w:before="240" w:after="60"/>
      <w:jc w:val="left"/>
      <w:outlineLvl w:val="0"/>
    </w:pPr>
    <w:rPr>
      <w:rFonts w:cs="Arial"/>
      <w:b/>
      <w:bCs/>
      <w:kern w:val="32"/>
      <w:sz w:val="24"/>
      <w:szCs w:val="28"/>
    </w:rPr>
  </w:style>
  <w:style w:type="paragraph" w:styleId="Heading2">
    <w:name w:val="heading 2"/>
    <w:basedOn w:val="Normal"/>
    <w:next w:val="Normal"/>
    <w:qFormat/>
    <w:pPr>
      <w:keepNext/>
      <w:spacing w:before="240" w:after="60"/>
      <w:outlineLvl w:val="1"/>
    </w:pPr>
    <w:rPr>
      <w:rFonts w:cs="Arial"/>
      <w:b/>
      <w:bCs/>
      <w:iCs/>
      <w:szCs w:val="22"/>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Abstract">
    <w:name w:val="COE_Abstract"/>
    <w:link w:val="COEAbstractCar"/>
    <w:rPr>
      <w:rFonts w:ascii="Verdana" w:hAnsi="Verdana"/>
      <w:b/>
      <w:sz w:val="18"/>
      <w:szCs w:val="24"/>
      <w:lang w:val="en-US" w:eastAsia="en-US"/>
    </w:rPr>
  </w:style>
  <w:style w:type="character" w:customStyle="1" w:styleId="COENoLignesCar">
    <w:name w:val="COE_NoLignes Car"/>
    <w:link w:val="COENoLignes"/>
    <w:rPr>
      <w:rFonts w:ascii="Verdana" w:hAnsi="Verdana"/>
      <w:sz w:val="16"/>
      <w:szCs w:val="24"/>
      <w:lang w:val="en-US" w:eastAsia="en-US" w:bidi="ar-SA"/>
    </w:rPr>
  </w:style>
  <w:style w:type="character" w:customStyle="1" w:styleId="COEAbstractCar">
    <w:name w:val="COE_Abstract Car"/>
    <w:link w:val="COEAbstract"/>
    <w:rPr>
      <w:rFonts w:ascii="Verdana" w:hAnsi="Verdana"/>
      <w:b/>
      <w:sz w:val="18"/>
      <w:szCs w:val="24"/>
      <w:lang w:val="en-US" w:eastAsia="en-US" w:bidi="ar-SA"/>
    </w:rPr>
  </w:style>
  <w:style w:type="paragraph" w:customStyle="1" w:styleId="COEBullet">
    <w:name w:val="COE_Bullet"/>
    <w:basedOn w:val="Normal"/>
    <w:link w:val="COEBulletChar"/>
    <w:pPr>
      <w:numPr>
        <w:numId w:val="2"/>
      </w:numPr>
      <w:spacing w:before="20" w:after="120" w:afterAutospacing="0"/>
    </w:pPr>
  </w:style>
  <w:style w:type="paragraph" w:customStyle="1" w:styleId="COENoLignes">
    <w:name w:val="COE_NoLignes"/>
    <w:basedOn w:val="Normal"/>
    <w:link w:val="COENoLignesCar"/>
    <w:rPr>
      <w:sz w:val="16"/>
      <w:lang w:val="en-US" w:eastAsia="en-US"/>
    </w:rPr>
  </w:style>
  <w:style w:type="paragraph" w:customStyle="1" w:styleId="CoeCalendar">
    <w:name w:val="Coe_Calendar"/>
    <w:basedOn w:val="COENoLignes"/>
    <w:rPr>
      <w:bCs/>
      <w:sz w:val="20"/>
    </w:rPr>
  </w:style>
  <w:style w:type="paragraph" w:customStyle="1" w:styleId="COECarre">
    <w:name w:val="COE_Carre"/>
    <w:basedOn w:val="Normal"/>
    <w:rPr>
      <w:szCs w:val="20"/>
    </w:rPr>
  </w:style>
  <w:style w:type="paragraph" w:customStyle="1" w:styleId="COECote">
    <w:name w:val="COE_Cote"/>
    <w:basedOn w:val="Normal"/>
  </w:style>
  <w:style w:type="paragraph" w:customStyle="1" w:styleId="COECoteen">
    <w:name w:val="COE_Cote_en"/>
    <w:basedOn w:val="COECote"/>
    <w:next w:val="Normal"/>
    <w:rPr>
      <w:b/>
      <w:color w:val="000000"/>
    </w:rPr>
  </w:style>
  <w:style w:type="paragraph" w:customStyle="1" w:styleId="COECotefr">
    <w:name w:val="COE_Cote_fr"/>
    <w:basedOn w:val="COECoteen"/>
    <w:next w:val="Normal"/>
    <w:rPr>
      <w:color w:val="auto"/>
    </w:rPr>
  </w:style>
  <w:style w:type="paragraph" w:customStyle="1" w:styleId="COEDescriptionMeta">
    <w:name w:val="COE_Description_Meta"/>
    <w:basedOn w:val="Normal"/>
    <w:next w:val="Normal"/>
    <w:rPr>
      <w:bCs/>
      <w:color w:val="C0C0C0"/>
    </w:rPr>
  </w:style>
  <w:style w:type="paragraph" w:customStyle="1" w:styleId="COEDirectory">
    <w:name w:val="COE_Directory"/>
    <w:basedOn w:val="Normal"/>
    <w:next w:val="Normal"/>
    <w:rPr>
      <w:color w:val="808080"/>
    </w:rPr>
  </w:style>
  <w:style w:type="paragraph" w:customStyle="1" w:styleId="COEFootnote">
    <w:name w:val="COE_Footnote"/>
    <w:basedOn w:val="Normal"/>
    <w:next w:val="Normal"/>
    <w:link w:val="COEFootnoteChar"/>
    <w:pPr>
      <w:spacing w:after="0" w:afterAutospacing="0"/>
    </w:pPr>
    <w:rPr>
      <w:sz w:val="18"/>
      <w:szCs w:val="16"/>
    </w:rPr>
  </w:style>
  <w:style w:type="paragraph" w:customStyle="1" w:styleId="COEHA">
    <w:name w:val="COE_HA"/>
    <w:autoRedefine/>
    <w:rPr>
      <w:b/>
      <w:sz w:val="28"/>
      <w:lang w:val="en-GB" w:eastAsia="en-US"/>
    </w:rPr>
  </w:style>
  <w:style w:type="paragraph" w:customStyle="1" w:styleId="COEHeading1">
    <w:name w:val="COE_Heading1"/>
    <w:basedOn w:val="Normal"/>
    <w:link w:val="COEHeading1Char"/>
    <w:pPr>
      <w:spacing w:before="160"/>
    </w:pPr>
    <w:rPr>
      <w:b/>
      <w:sz w:val="22"/>
    </w:rPr>
  </w:style>
  <w:style w:type="paragraph" w:customStyle="1" w:styleId="COEHeading2">
    <w:name w:val="COE_Heading2"/>
    <w:basedOn w:val="Normal"/>
    <w:pPr>
      <w:spacing w:before="100" w:beforeAutospacing="1"/>
    </w:pPr>
    <w:rPr>
      <w:b/>
      <w:lang w:val="en-GB" w:eastAsia="en-US"/>
    </w:rPr>
  </w:style>
  <w:style w:type="paragraph" w:customStyle="1" w:styleId="COEHeading3">
    <w:name w:val="COE_Heading3"/>
    <w:basedOn w:val="Normal"/>
    <w:pPr>
      <w:spacing w:before="100" w:beforeAutospacing="1"/>
    </w:pPr>
    <w:rPr>
      <w:b/>
    </w:rPr>
  </w:style>
  <w:style w:type="paragraph" w:customStyle="1" w:styleId="COEImage">
    <w:name w:val="COE_Image"/>
    <w:basedOn w:val="Normal"/>
    <w:link w:val="COEImageCar"/>
  </w:style>
  <w:style w:type="character" w:customStyle="1" w:styleId="COEImageCar">
    <w:name w:val="COE_Image Car"/>
    <w:link w:val="COEImage"/>
    <w:rPr>
      <w:rFonts w:ascii="Verdana" w:hAnsi="Verdana"/>
      <w:szCs w:val="24"/>
      <w:lang w:val="fr-FR" w:eastAsia="fr-FR" w:bidi="ar-SA"/>
    </w:rPr>
  </w:style>
  <w:style w:type="paragraph" w:customStyle="1" w:styleId="COEImageDroite">
    <w:name w:val="COE_Image_Droite"/>
    <w:basedOn w:val="Normal"/>
    <w:next w:val="Normal"/>
    <w:link w:val="COEImageDroiteCar"/>
    <w:pPr>
      <w:jc w:val="right"/>
    </w:pPr>
  </w:style>
  <w:style w:type="character" w:customStyle="1" w:styleId="COEImageDroiteCar">
    <w:name w:val="COE_Image_Droite Car"/>
    <w:link w:val="COEImageDroite"/>
    <w:rPr>
      <w:rFonts w:ascii="Verdana" w:hAnsi="Verdana"/>
      <w:szCs w:val="24"/>
      <w:lang w:val="fr-FR" w:eastAsia="fr-FR" w:bidi="ar-SA"/>
    </w:rPr>
  </w:style>
  <w:style w:type="paragraph" w:customStyle="1" w:styleId="COEImageGauche">
    <w:name w:val="COE_Image_Gauche"/>
    <w:basedOn w:val="Normal"/>
  </w:style>
  <w:style w:type="paragraph" w:customStyle="1" w:styleId="COEIntro">
    <w:name w:val="COE_Intro"/>
    <w:next w:val="Normal"/>
    <w:link w:val="COEIntroCar"/>
    <w:rPr>
      <w:rFonts w:ascii="Verdana" w:hAnsi="Verdana"/>
      <w:sz w:val="18"/>
      <w:szCs w:val="24"/>
      <w:lang w:val="en-GB" w:eastAsia="en-US"/>
    </w:rPr>
  </w:style>
  <w:style w:type="character" w:customStyle="1" w:styleId="COEIntroCar">
    <w:name w:val="COE_Intro Car"/>
    <w:link w:val="COEIntro"/>
    <w:rPr>
      <w:rFonts w:ascii="Verdana" w:hAnsi="Verdana"/>
      <w:lang w:val="en-GB" w:eastAsia="en-US" w:bidi="ar-SA"/>
    </w:rPr>
  </w:style>
  <w:style w:type="paragraph" w:customStyle="1" w:styleId="COEIntrofr">
    <w:name w:val="COE_Intro_fr"/>
    <w:basedOn w:val="Normal"/>
    <w:next w:val="Normal"/>
    <w:rPr>
      <w:szCs w:val="20"/>
      <w:lang w:val="en-GB"/>
    </w:rPr>
  </w:style>
  <w:style w:type="paragraph" w:customStyle="1" w:styleId="COEIntroen">
    <w:name w:val="COE_Intro_en"/>
    <w:basedOn w:val="COEIntrofr"/>
    <w:next w:val="Normal"/>
    <w:rPr>
      <w:lang w:val="fr-FR"/>
    </w:rPr>
  </w:style>
  <w:style w:type="paragraph" w:customStyle="1" w:styleId="COEKeywordsMeta">
    <w:name w:val="COE_Keywords_Meta"/>
    <w:basedOn w:val="COEDescriptionMeta"/>
  </w:style>
  <w:style w:type="paragraph" w:customStyle="1" w:styleId="COELegende">
    <w:name w:val="COE_Legende"/>
    <w:basedOn w:val="COEImage"/>
    <w:autoRedefine/>
    <w:rPr>
      <w:i/>
      <w:color w:val="999999"/>
    </w:rPr>
  </w:style>
  <w:style w:type="paragraph" w:customStyle="1" w:styleId="COELignes">
    <w:name w:val="COE_Lignes"/>
    <w:basedOn w:val="Normal"/>
  </w:style>
  <w:style w:type="paragraph" w:customStyle="1" w:styleId="COEObs">
    <w:name w:val="COE_Obs"/>
    <w:rPr>
      <w:rFonts w:ascii="Verdana" w:hAnsi="Verdana"/>
      <w:b/>
      <w:bCs/>
      <w:color w:val="000000"/>
      <w:sz w:val="24"/>
      <w:lang w:val="en-US" w:eastAsia="en-US"/>
    </w:rPr>
  </w:style>
  <w:style w:type="paragraph" w:customStyle="1" w:styleId="COETitre">
    <w:name w:val="COE_Titre"/>
    <w:basedOn w:val="Normal"/>
    <w:link w:val="COETitreChar"/>
    <w:rPr>
      <w:b/>
      <w:sz w:val="24"/>
    </w:rPr>
  </w:style>
  <w:style w:type="paragraph" w:customStyle="1" w:styleId="COESousTitre">
    <w:name w:val="COE_SousTitre"/>
    <w:basedOn w:val="Normal"/>
    <w:link w:val="COESousTitreCar"/>
    <w:rPr>
      <w:b/>
      <w:sz w:val="22"/>
    </w:rPr>
  </w:style>
  <w:style w:type="character" w:customStyle="1" w:styleId="COETitreChar">
    <w:name w:val="COE_Titre Char"/>
    <w:link w:val="COETitre"/>
    <w:rPr>
      <w:rFonts w:ascii="Verdana" w:hAnsi="Verdana"/>
      <w:b/>
      <w:sz w:val="24"/>
      <w:szCs w:val="24"/>
      <w:lang w:val="fr-FR" w:eastAsia="fr-FR" w:bidi="ar-SA"/>
    </w:rPr>
  </w:style>
  <w:style w:type="character" w:customStyle="1" w:styleId="COESousTitreCar">
    <w:name w:val="COE_SousTitre Car"/>
    <w:link w:val="COESousTitre"/>
    <w:rPr>
      <w:rFonts w:ascii="Verdana" w:hAnsi="Verdana"/>
      <w:b/>
      <w:sz w:val="22"/>
      <w:szCs w:val="24"/>
      <w:lang w:val="fr-FR" w:eastAsia="fr-FR" w:bidi="ar-SA"/>
    </w:rPr>
  </w:style>
  <w:style w:type="paragraph" w:customStyle="1" w:styleId="COESummary">
    <w:name w:val="COE_Summary"/>
    <w:basedOn w:val="Normal"/>
  </w:style>
  <w:style w:type="paragraph" w:customStyle="1" w:styleId="COESummaryfr">
    <w:name w:val="COE_Summary_fr"/>
    <w:basedOn w:val="Normal"/>
  </w:style>
  <w:style w:type="paragraph" w:customStyle="1" w:styleId="COESummaryen">
    <w:name w:val="COE_Summary_en"/>
    <w:basedOn w:val="COESummaryfr"/>
    <w:next w:val="Normal"/>
  </w:style>
  <w:style w:type="paragraph" w:customStyle="1" w:styleId="COETableau">
    <w:name w:val="COE_Tableau"/>
    <w:basedOn w:val="COENoLignes"/>
    <w:rPr>
      <w:i/>
      <w:sz w:val="20"/>
      <w:lang w:val="fr-FR" w:eastAsia="fr-FR"/>
    </w:rPr>
  </w:style>
  <w:style w:type="paragraph" w:customStyle="1" w:styleId="COETitleBrowser">
    <w:name w:val="COE_Title(Browser)"/>
    <w:basedOn w:val="Normal"/>
    <w:next w:val="COEDescriptionMeta"/>
    <w:autoRedefine/>
    <w:rPr>
      <w:bCs/>
      <w:color w:val="C0C0C0"/>
    </w:rPr>
  </w:style>
  <w:style w:type="paragraph" w:customStyle="1" w:styleId="COETitleSystem">
    <w:name w:val="COE_Title(System)"/>
    <w:basedOn w:val="Normal"/>
    <w:next w:val="Normal"/>
    <w:rPr>
      <w:bCs/>
      <w:color w:val="808080"/>
      <w:sz w:val="26"/>
    </w:rPr>
  </w:style>
  <w:style w:type="paragraph" w:customStyle="1" w:styleId="COETitreen">
    <w:name w:val="COE_Titre_en"/>
    <w:basedOn w:val="COETitre"/>
    <w:autoRedefine/>
    <w:rPr>
      <w:b w:val="0"/>
      <w:color w:val="000000"/>
    </w:rPr>
  </w:style>
  <w:style w:type="paragraph" w:customStyle="1" w:styleId="COETitrefr">
    <w:name w:val="COE_Titre_fr"/>
    <w:basedOn w:val="COETitreen"/>
    <w:autoRedefine/>
    <w:rPr>
      <w:color w:val="auto"/>
    </w:rPr>
  </w:style>
  <w:style w:type="paragraph" w:customStyle="1" w:styleId="COEType">
    <w:name w:val="COE_Type"/>
    <w:basedOn w:val="Normal"/>
    <w:rPr>
      <w:b/>
    </w:rPr>
  </w:style>
  <w:style w:type="paragraph" w:styleId="FootnoteText">
    <w:name w:val="footnote text"/>
    <w:basedOn w:val="Normal"/>
    <w:link w:val="FootnoteTextChar"/>
    <w:uiPriority w:val="99"/>
    <w:semiHidden/>
    <w:pPr>
      <w:spacing w:after="120" w:afterAutospacing="0"/>
    </w:pPr>
    <w:rPr>
      <w:sz w:val="18"/>
      <w:szCs w:val="20"/>
      <w:lang w:val="en-GB" w:eastAsia="en-US"/>
    </w:rPr>
  </w:style>
  <w:style w:type="character" w:styleId="Hyperlink">
    <w:name w:val="Hyperlink"/>
    <w:uiPriority w:val="99"/>
    <w:rPr>
      <w:rFonts w:ascii="Verdana" w:hAnsi="Verdana"/>
      <w:color w:val="0000FF"/>
      <w:sz w:val="20"/>
      <w:u w:val="single"/>
    </w:rPr>
  </w:style>
  <w:style w:type="paragraph" w:styleId="BodyText2">
    <w:name w:val="Body Text 2"/>
    <w:basedOn w:val="Normal"/>
    <w:semiHidden/>
    <w:pPr>
      <w:spacing w:before="100" w:beforeAutospacing="1"/>
    </w:pPr>
    <w:rPr>
      <w:lang w:val="en-GB" w:eastAsia="en-US"/>
    </w:rPr>
  </w:style>
  <w:style w:type="paragraph" w:styleId="BodyText">
    <w:name w:val="Body Text"/>
    <w:basedOn w:val="Normal"/>
    <w:semiHidden/>
    <w:pPr>
      <w:spacing w:before="100" w:beforeAutospacing="1"/>
    </w:pPr>
    <w:rPr>
      <w:lang w:val="en-GB" w:eastAsia="en-US"/>
    </w:rPr>
  </w:style>
  <w:style w:type="paragraph" w:styleId="Header">
    <w:name w:val="header"/>
    <w:basedOn w:val="Normal"/>
    <w:semiHidden/>
    <w:pPr>
      <w:tabs>
        <w:tab w:val="center" w:pos="4320"/>
        <w:tab w:val="right" w:pos="8640"/>
      </w:tabs>
    </w:pPr>
  </w:style>
  <w:style w:type="paragraph" w:styleId="Footer">
    <w:name w:val="footer"/>
    <w:basedOn w:val="Normal"/>
    <w:pPr>
      <w:spacing w:after="0" w:afterAutospacing="0"/>
    </w:pPr>
    <w:rPr>
      <w:sz w:val="18"/>
    </w:rPr>
  </w:style>
  <w:style w:type="paragraph" w:customStyle="1" w:styleId="COEnum">
    <w:name w:val="COE_num"/>
    <w:basedOn w:val="COEBullet"/>
    <w:pPr>
      <w:numPr>
        <w:numId w:val="1"/>
      </w:numPr>
    </w:pPr>
  </w:style>
  <w:style w:type="character" w:customStyle="1" w:styleId="COEBulletChar">
    <w:name w:val="COE_Bullet Char"/>
    <w:link w:val="COEBullet"/>
    <w:rPr>
      <w:rFonts w:ascii="Verdana" w:hAnsi="Verdana"/>
      <w:szCs w:val="24"/>
      <w:lang w:val="fr-FR" w:eastAsia="fr-FR"/>
    </w:rPr>
  </w:style>
  <w:style w:type="paragraph" w:styleId="TOC2">
    <w:name w:val="toc 2"/>
    <w:basedOn w:val="Normal"/>
    <w:next w:val="Normal"/>
    <w:autoRedefine/>
    <w:semiHidden/>
    <w:pPr>
      <w:tabs>
        <w:tab w:val="right" w:leader="dot" w:pos="9017"/>
      </w:tabs>
      <w:spacing w:after="0" w:afterAutospacing="0"/>
      <w:ind w:left="221"/>
    </w:pPr>
  </w:style>
  <w:style w:type="paragraph" w:styleId="TOC1">
    <w:name w:val="toc 1"/>
    <w:basedOn w:val="Normal"/>
    <w:next w:val="Normal"/>
    <w:autoRedefine/>
    <w:semiHidden/>
    <w:pPr>
      <w:tabs>
        <w:tab w:val="right" w:leader="dot" w:pos="9017"/>
      </w:tabs>
      <w:spacing w:after="0" w:afterAutospacing="0"/>
    </w:pPr>
  </w:style>
  <w:style w:type="paragraph" w:styleId="TOC3">
    <w:name w:val="toc 3"/>
    <w:basedOn w:val="Normal"/>
    <w:next w:val="Normal"/>
    <w:autoRedefine/>
    <w:semiHidden/>
    <w:pPr>
      <w:spacing w:after="0" w:afterAutospacing="0"/>
      <w:ind w:left="442"/>
    </w:pPr>
  </w:style>
  <w:style w:type="paragraph" w:customStyle="1" w:styleId="Coealpha">
    <w:name w:val="Coe_alpha"/>
    <w:basedOn w:val="COEBullet"/>
    <w:pPr>
      <w:numPr>
        <w:numId w:val="4"/>
      </w:numPr>
      <w:spacing w:after="80"/>
    </w:pPr>
  </w:style>
  <w:style w:type="character" w:styleId="PageNumber">
    <w:name w:val="page number"/>
    <w:basedOn w:val="DefaultParagraphFont"/>
    <w:semiHidden/>
  </w:style>
  <w:style w:type="paragraph" w:customStyle="1" w:styleId="TM">
    <w:name w:val="TM"/>
    <w:basedOn w:val="COEHeading1"/>
    <w:autoRedefine/>
    <w:semiHidden/>
    <w:pPr>
      <w:spacing w:before="800"/>
      <w:jc w:val="center"/>
    </w:pPr>
  </w:style>
  <w:style w:type="character" w:styleId="FootnoteReference">
    <w:name w:val="footnote reference"/>
    <w:aliases w:val="Footnotes refss"/>
    <w:uiPriority w:val="99"/>
    <w:semiHidden/>
    <w:rPr>
      <w:vertAlign w:val="superscript"/>
    </w:rPr>
  </w:style>
  <w:style w:type="paragraph" w:styleId="NormalWeb">
    <w:name w:val="Normal (Web)"/>
    <w:basedOn w:val="Normal"/>
    <w:uiPriority w:val="99"/>
    <w:semiHidden/>
    <w:pPr>
      <w:spacing w:before="100" w:beforeAutospacing="1"/>
      <w:jc w:val="left"/>
    </w:pPr>
    <w:rPr>
      <w:sz w:val="24"/>
      <w:lang w:val="en-US" w:eastAsia="en-US"/>
    </w:rPr>
  </w:style>
  <w:style w:type="paragraph" w:styleId="BalloonText">
    <w:name w:val="Balloon Text"/>
    <w:basedOn w:val="Normal"/>
    <w:semiHidden/>
    <w:rPr>
      <w:rFonts w:ascii="Tahoma" w:hAnsi="Tahoma" w:cs="Tahoma"/>
      <w:sz w:val="16"/>
      <w:szCs w:val="16"/>
    </w:rPr>
  </w:style>
  <w:style w:type="paragraph" w:customStyle="1" w:styleId="Coealpha2">
    <w:name w:val="Coe_alpha 2"/>
    <w:basedOn w:val="Normal"/>
    <w:next w:val="Normal"/>
    <w:pPr>
      <w:numPr>
        <w:numId w:val="3"/>
      </w:numPr>
      <w:tabs>
        <w:tab w:val="left" w:pos="1077"/>
      </w:tabs>
      <w:spacing w:after="80" w:afterAutospacing="0"/>
    </w:pPr>
    <w:rPr>
      <w:szCs w:val="18"/>
    </w:rPr>
  </w:style>
  <w:style w:type="paragraph" w:customStyle="1" w:styleId="COEList">
    <w:name w:val="COE_List"/>
    <w:basedOn w:val="Normal"/>
    <w:next w:val="Normal"/>
    <w:pPr>
      <w:numPr>
        <w:numId w:val="5"/>
      </w:numPr>
      <w:spacing w:before="20" w:after="120" w:afterAutospacing="0"/>
      <w:ind w:left="357" w:hanging="357"/>
    </w:pPr>
  </w:style>
  <w:style w:type="character" w:customStyle="1" w:styleId="COEBulletCar">
    <w:name w:val="COE_Bullet Car"/>
    <w:rPr>
      <w:rFonts w:ascii="Verdana" w:hAnsi="Verdana" w:cs="Arial"/>
      <w:sz w:val="18"/>
      <w:lang w:val="fr-FR" w:eastAsia="fr-FR" w:bidi="ar-SA"/>
    </w:rPr>
  </w:style>
  <w:style w:type="character" w:customStyle="1" w:styleId="FootnoteTextChar">
    <w:name w:val="Footnote Text Char"/>
    <w:link w:val="FootnoteText"/>
    <w:uiPriority w:val="99"/>
    <w:semiHidden/>
    <w:rsid w:val="008030F5"/>
    <w:rPr>
      <w:rFonts w:ascii="Verdana" w:hAnsi="Verdana"/>
      <w:sz w:val="18"/>
      <w:lang w:val="en-GB"/>
    </w:rPr>
  </w:style>
  <w:style w:type="character" w:customStyle="1" w:styleId="COEHeading1Char">
    <w:name w:val="COE_Heading1 Char"/>
    <w:link w:val="COEHeading1"/>
    <w:rsid w:val="008030F5"/>
    <w:rPr>
      <w:rFonts w:ascii="Verdana" w:hAnsi="Verdana"/>
      <w:b/>
      <w:sz w:val="22"/>
      <w:szCs w:val="24"/>
      <w:lang w:val="fr-FR" w:eastAsia="fr-FR"/>
    </w:rPr>
  </w:style>
  <w:style w:type="character" w:customStyle="1" w:styleId="COEFootnoteChar">
    <w:name w:val="COE_Footnote Char"/>
    <w:link w:val="COEFootnote"/>
    <w:rsid w:val="008030F5"/>
    <w:rPr>
      <w:rFonts w:ascii="Verdana" w:hAnsi="Verdana"/>
      <w:sz w:val="18"/>
      <w:szCs w:val="16"/>
      <w:lang w:val="fr-FR" w:eastAsia="fr-FR"/>
    </w:rPr>
  </w:style>
  <w:style w:type="character" w:styleId="CommentReference">
    <w:name w:val="annotation reference"/>
    <w:uiPriority w:val="99"/>
    <w:semiHidden/>
    <w:unhideWhenUsed/>
    <w:rsid w:val="00B91880"/>
    <w:rPr>
      <w:sz w:val="16"/>
      <w:szCs w:val="16"/>
    </w:rPr>
  </w:style>
  <w:style w:type="paragraph" w:styleId="CommentText">
    <w:name w:val="annotation text"/>
    <w:basedOn w:val="Normal"/>
    <w:link w:val="CommentTextChar"/>
    <w:uiPriority w:val="99"/>
    <w:semiHidden/>
    <w:unhideWhenUsed/>
    <w:rsid w:val="00B91880"/>
    <w:rPr>
      <w:szCs w:val="20"/>
    </w:rPr>
  </w:style>
  <w:style w:type="character" w:customStyle="1" w:styleId="CommentTextChar">
    <w:name w:val="Comment Text Char"/>
    <w:link w:val="CommentText"/>
    <w:uiPriority w:val="99"/>
    <w:semiHidden/>
    <w:rsid w:val="00B91880"/>
    <w:rPr>
      <w:rFonts w:ascii="Verdana" w:hAnsi="Verdana"/>
      <w:lang w:val="fr-FR" w:eastAsia="fr-FR"/>
    </w:rPr>
  </w:style>
  <w:style w:type="paragraph" w:styleId="CommentSubject">
    <w:name w:val="annotation subject"/>
    <w:basedOn w:val="CommentText"/>
    <w:next w:val="CommentText"/>
    <w:link w:val="CommentSubjectChar"/>
    <w:uiPriority w:val="99"/>
    <w:semiHidden/>
    <w:unhideWhenUsed/>
    <w:rsid w:val="00B91880"/>
    <w:rPr>
      <w:b/>
      <w:bCs/>
    </w:rPr>
  </w:style>
  <w:style w:type="character" w:customStyle="1" w:styleId="CommentSubjectChar">
    <w:name w:val="Comment Subject Char"/>
    <w:link w:val="CommentSubject"/>
    <w:uiPriority w:val="99"/>
    <w:semiHidden/>
    <w:rsid w:val="00B91880"/>
    <w:rPr>
      <w:rFonts w:ascii="Verdana" w:hAnsi="Verdana"/>
      <w:b/>
      <w:bCs/>
      <w:lang w:val="fr-FR" w:eastAsia="fr-FR"/>
    </w:rPr>
  </w:style>
  <w:style w:type="paragraph" w:customStyle="1" w:styleId="MediumList2-Accent21">
    <w:name w:val="Medium List 2 - Accent 21"/>
    <w:hidden/>
    <w:uiPriority w:val="99"/>
    <w:semiHidden/>
    <w:rsid w:val="00B91880"/>
    <w:rPr>
      <w:rFonts w:ascii="Verdana" w:hAnsi="Verdana"/>
      <w:szCs w:val="24"/>
    </w:rPr>
  </w:style>
  <w:style w:type="paragraph" w:customStyle="1" w:styleId="MediumGrid1-Accent21">
    <w:name w:val="Medium Grid 1 - Accent 21"/>
    <w:basedOn w:val="Normal"/>
    <w:uiPriority w:val="34"/>
    <w:qFormat/>
    <w:rsid w:val="00611A4C"/>
    <w:pPr>
      <w:ind w:left="720"/>
    </w:pPr>
  </w:style>
  <w:style w:type="paragraph" w:customStyle="1" w:styleId="ColorfulList-Accent11">
    <w:name w:val="Colorful List - Accent 11"/>
    <w:basedOn w:val="Normal"/>
    <w:uiPriority w:val="34"/>
    <w:qFormat/>
    <w:rsid w:val="00A555EF"/>
    <w:pPr>
      <w:ind w:left="720"/>
    </w:pPr>
  </w:style>
  <w:style w:type="paragraph" w:styleId="ListParagraph">
    <w:name w:val="List Paragraph"/>
    <w:basedOn w:val="Normal"/>
    <w:uiPriority w:val="34"/>
    <w:qFormat/>
    <w:rsid w:val="00ED4D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18086">
      <w:bodyDiv w:val="1"/>
      <w:marLeft w:val="0"/>
      <w:marRight w:val="0"/>
      <w:marTop w:val="0"/>
      <w:marBottom w:val="0"/>
      <w:divBdr>
        <w:top w:val="none" w:sz="0" w:space="0" w:color="auto"/>
        <w:left w:val="none" w:sz="0" w:space="0" w:color="auto"/>
        <w:bottom w:val="none" w:sz="0" w:space="0" w:color="auto"/>
        <w:right w:val="none" w:sz="0" w:space="0" w:color="auto"/>
      </w:divBdr>
    </w:div>
    <w:div w:id="919294841">
      <w:bodyDiv w:val="1"/>
      <w:marLeft w:val="0"/>
      <w:marRight w:val="0"/>
      <w:marTop w:val="0"/>
      <w:marBottom w:val="0"/>
      <w:divBdr>
        <w:top w:val="none" w:sz="0" w:space="0" w:color="auto"/>
        <w:left w:val="none" w:sz="0" w:space="0" w:color="auto"/>
        <w:bottom w:val="none" w:sz="0" w:space="0" w:color="auto"/>
        <w:right w:val="none" w:sz="0" w:space="0" w:color="auto"/>
      </w:divBdr>
      <w:divsChild>
        <w:div w:id="6251780">
          <w:marLeft w:val="0"/>
          <w:marRight w:val="0"/>
          <w:marTop w:val="0"/>
          <w:marBottom w:val="0"/>
          <w:divBdr>
            <w:top w:val="none" w:sz="0" w:space="0" w:color="auto"/>
            <w:left w:val="none" w:sz="0" w:space="0" w:color="auto"/>
            <w:bottom w:val="none" w:sz="0" w:space="0" w:color="auto"/>
            <w:right w:val="none" w:sz="0" w:space="0" w:color="auto"/>
          </w:divBdr>
        </w:div>
        <w:div w:id="24447201">
          <w:marLeft w:val="0"/>
          <w:marRight w:val="0"/>
          <w:marTop w:val="0"/>
          <w:marBottom w:val="0"/>
          <w:divBdr>
            <w:top w:val="none" w:sz="0" w:space="0" w:color="auto"/>
            <w:left w:val="none" w:sz="0" w:space="0" w:color="auto"/>
            <w:bottom w:val="none" w:sz="0" w:space="0" w:color="auto"/>
            <w:right w:val="none" w:sz="0" w:space="0" w:color="auto"/>
          </w:divBdr>
        </w:div>
        <w:div w:id="35469786">
          <w:marLeft w:val="0"/>
          <w:marRight w:val="0"/>
          <w:marTop w:val="0"/>
          <w:marBottom w:val="0"/>
          <w:divBdr>
            <w:top w:val="none" w:sz="0" w:space="0" w:color="auto"/>
            <w:left w:val="none" w:sz="0" w:space="0" w:color="auto"/>
            <w:bottom w:val="none" w:sz="0" w:space="0" w:color="auto"/>
            <w:right w:val="none" w:sz="0" w:space="0" w:color="auto"/>
          </w:divBdr>
        </w:div>
        <w:div w:id="36855484">
          <w:marLeft w:val="0"/>
          <w:marRight w:val="0"/>
          <w:marTop w:val="0"/>
          <w:marBottom w:val="0"/>
          <w:divBdr>
            <w:top w:val="none" w:sz="0" w:space="0" w:color="auto"/>
            <w:left w:val="none" w:sz="0" w:space="0" w:color="auto"/>
            <w:bottom w:val="none" w:sz="0" w:space="0" w:color="auto"/>
            <w:right w:val="none" w:sz="0" w:space="0" w:color="auto"/>
          </w:divBdr>
        </w:div>
        <w:div w:id="139004230">
          <w:marLeft w:val="0"/>
          <w:marRight w:val="0"/>
          <w:marTop w:val="0"/>
          <w:marBottom w:val="0"/>
          <w:divBdr>
            <w:top w:val="none" w:sz="0" w:space="0" w:color="auto"/>
            <w:left w:val="none" w:sz="0" w:space="0" w:color="auto"/>
            <w:bottom w:val="none" w:sz="0" w:space="0" w:color="auto"/>
            <w:right w:val="none" w:sz="0" w:space="0" w:color="auto"/>
          </w:divBdr>
        </w:div>
        <w:div w:id="288055353">
          <w:marLeft w:val="0"/>
          <w:marRight w:val="0"/>
          <w:marTop w:val="0"/>
          <w:marBottom w:val="0"/>
          <w:divBdr>
            <w:top w:val="none" w:sz="0" w:space="0" w:color="auto"/>
            <w:left w:val="none" w:sz="0" w:space="0" w:color="auto"/>
            <w:bottom w:val="none" w:sz="0" w:space="0" w:color="auto"/>
            <w:right w:val="none" w:sz="0" w:space="0" w:color="auto"/>
          </w:divBdr>
        </w:div>
        <w:div w:id="332224577">
          <w:marLeft w:val="0"/>
          <w:marRight w:val="0"/>
          <w:marTop w:val="0"/>
          <w:marBottom w:val="0"/>
          <w:divBdr>
            <w:top w:val="none" w:sz="0" w:space="0" w:color="auto"/>
            <w:left w:val="none" w:sz="0" w:space="0" w:color="auto"/>
            <w:bottom w:val="none" w:sz="0" w:space="0" w:color="auto"/>
            <w:right w:val="none" w:sz="0" w:space="0" w:color="auto"/>
          </w:divBdr>
        </w:div>
        <w:div w:id="336083464">
          <w:marLeft w:val="0"/>
          <w:marRight w:val="0"/>
          <w:marTop w:val="0"/>
          <w:marBottom w:val="0"/>
          <w:divBdr>
            <w:top w:val="none" w:sz="0" w:space="0" w:color="auto"/>
            <w:left w:val="none" w:sz="0" w:space="0" w:color="auto"/>
            <w:bottom w:val="none" w:sz="0" w:space="0" w:color="auto"/>
            <w:right w:val="none" w:sz="0" w:space="0" w:color="auto"/>
          </w:divBdr>
        </w:div>
        <w:div w:id="430049898">
          <w:marLeft w:val="0"/>
          <w:marRight w:val="0"/>
          <w:marTop w:val="0"/>
          <w:marBottom w:val="0"/>
          <w:divBdr>
            <w:top w:val="none" w:sz="0" w:space="0" w:color="auto"/>
            <w:left w:val="none" w:sz="0" w:space="0" w:color="auto"/>
            <w:bottom w:val="none" w:sz="0" w:space="0" w:color="auto"/>
            <w:right w:val="none" w:sz="0" w:space="0" w:color="auto"/>
          </w:divBdr>
        </w:div>
        <w:div w:id="513612432">
          <w:marLeft w:val="0"/>
          <w:marRight w:val="0"/>
          <w:marTop w:val="0"/>
          <w:marBottom w:val="0"/>
          <w:divBdr>
            <w:top w:val="none" w:sz="0" w:space="0" w:color="auto"/>
            <w:left w:val="none" w:sz="0" w:space="0" w:color="auto"/>
            <w:bottom w:val="none" w:sz="0" w:space="0" w:color="auto"/>
            <w:right w:val="none" w:sz="0" w:space="0" w:color="auto"/>
          </w:divBdr>
        </w:div>
        <w:div w:id="559679529">
          <w:marLeft w:val="0"/>
          <w:marRight w:val="0"/>
          <w:marTop w:val="0"/>
          <w:marBottom w:val="0"/>
          <w:divBdr>
            <w:top w:val="none" w:sz="0" w:space="0" w:color="auto"/>
            <w:left w:val="none" w:sz="0" w:space="0" w:color="auto"/>
            <w:bottom w:val="none" w:sz="0" w:space="0" w:color="auto"/>
            <w:right w:val="none" w:sz="0" w:space="0" w:color="auto"/>
          </w:divBdr>
        </w:div>
        <w:div w:id="588317388">
          <w:marLeft w:val="0"/>
          <w:marRight w:val="0"/>
          <w:marTop w:val="0"/>
          <w:marBottom w:val="0"/>
          <w:divBdr>
            <w:top w:val="none" w:sz="0" w:space="0" w:color="auto"/>
            <w:left w:val="none" w:sz="0" w:space="0" w:color="auto"/>
            <w:bottom w:val="none" w:sz="0" w:space="0" w:color="auto"/>
            <w:right w:val="none" w:sz="0" w:space="0" w:color="auto"/>
          </w:divBdr>
        </w:div>
        <w:div w:id="600651553">
          <w:marLeft w:val="0"/>
          <w:marRight w:val="0"/>
          <w:marTop w:val="0"/>
          <w:marBottom w:val="0"/>
          <w:divBdr>
            <w:top w:val="none" w:sz="0" w:space="0" w:color="auto"/>
            <w:left w:val="none" w:sz="0" w:space="0" w:color="auto"/>
            <w:bottom w:val="none" w:sz="0" w:space="0" w:color="auto"/>
            <w:right w:val="none" w:sz="0" w:space="0" w:color="auto"/>
          </w:divBdr>
        </w:div>
        <w:div w:id="616372507">
          <w:marLeft w:val="0"/>
          <w:marRight w:val="0"/>
          <w:marTop w:val="0"/>
          <w:marBottom w:val="0"/>
          <w:divBdr>
            <w:top w:val="none" w:sz="0" w:space="0" w:color="auto"/>
            <w:left w:val="none" w:sz="0" w:space="0" w:color="auto"/>
            <w:bottom w:val="none" w:sz="0" w:space="0" w:color="auto"/>
            <w:right w:val="none" w:sz="0" w:space="0" w:color="auto"/>
          </w:divBdr>
        </w:div>
        <w:div w:id="636758681">
          <w:marLeft w:val="0"/>
          <w:marRight w:val="0"/>
          <w:marTop w:val="0"/>
          <w:marBottom w:val="0"/>
          <w:divBdr>
            <w:top w:val="none" w:sz="0" w:space="0" w:color="auto"/>
            <w:left w:val="none" w:sz="0" w:space="0" w:color="auto"/>
            <w:bottom w:val="none" w:sz="0" w:space="0" w:color="auto"/>
            <w:right w:val="none" w:sz="0" w:space="0" w:color="auto"/>
          </w:divBdr>
        </w:div>
        <w:div w:id="1087309581">
          <w:marLeft w:val="0"/>
          <w:marRight w:val="0"/>
          <w:marTop w:val="0"/>
          <w:marBottom w:val="0"/>
          <w:divBdr>
            <w:top w:val="none" w:sz="0" w:space="0" w:color="auto"/>
            <w:left w:val="none" w:sz="0" w:space="0" w:color="auto"/>
            <w:bottom w:val="none" w:sz="0" w:space="0" w:color="auto"/>
            <w:right w:val="none" w:sz="0" w:space="0" w:color="auto"/>
          </w:divBdr>
        </w:div>
        <w:div w:id="1094521657">
          <w:marLeft w:val="0"/>
          <w:marRight w:val="0"/>
          <w:marTop w:val="0"/>
          <w:marBottom w:val="0"/>
          <w:divBdr>
            <w:top w:val="none" w:sz="0" w:space="0" w:color="auto"/>
            <w:left w:val="none" w:sz="0" w:space="0" w:color="auto"/>
            <w:bottom w:val="none" w:sz="0" w:space="0" w:color="auto"/>
            <w:right w:val="none" w:sz="0" w:space="0" w:color="auto"/>
          </w:divBdr>
        </w:div>
        <w:div w:id="1184392879">
          <w:marLeft w:val="0"/>
          <w:marRight w:val="0"/>
          <w:marTop w:val="0"/>
          <w:marBottom w:val="0"/>
          <w:divBdr>
            <w:top w:val="none" w:sz="0" w:space="0" w:color="auto"/>
            <w:left w:val="none" w:sz="0" w:space="0" w:color="auto"/>
            <w:bottom w:val="none" w:sz="0" w:space="0" w:color="auto"/>
            <w:right w:val="none" w:sz="0" w:space="0" w:color="auto"/>
          </w:divBdr>
        </w:div>
        <w:div w:id="1234466862">
          <w:marLeft w:val="0"/>
          <w:marRight w:val="0"/>
          <w:marTop w:val="0"/>
          <w:marBottom w:val="0"/>
          <w:divBdr>
            <w:top w:val="none" w:sz="0" w:space="0" w:color="auto"/>
            <w:left w:val="none" w:sz="0" w:space="0" w:color="auto"/>
            <w:bottom w:val="none" w:sz="0" w:space="0" w:color="auto"/>
            <w:right w:val="none" w:sz="0" w:space="0" w:color="auto"/>
          </w:divBdr>
        </w:div>
        <w:div w:id="1254631552">
          <w:marLeft w:val="0"/>
          <w:marRight w:val="0"/>
          <w:marTop w:val="0"/>
          <w:marBottom w:val="0"/>
          <w:divBdr>
            <w:top w:val="none" w:sz="0" w:space="0" w:color="auto"/>
            <w:left w:val="none" w:sz="0" w:space="0" w:color="auto"/>
            <w:bottom w:val="none" w:sz="0" w:space="0" w:color="auto"/>
            <w:right w:val="none" w:sz="0" w:space="0" w:color="auto"/>
          </w:divBdr>
        </w:div>
        <w:div w:id="1291522275">
          <w:marLeft w:val="0"/>
          <w:marRight w:val="0"/>
          <w:marTop w:val="0"/>
          <w:marBottom w:val="0"/>
          <w:divBdr>
            <w:top w:val="none" w:sz="0" w:space="0" w:color="auto"/>
            <w:left w:val="none" w:sz="0" w:space="0" w:color="auto"/>
            <w:bottom w:val="none" w:sz="0" w:space="0" w:color="auto"/>
            <w:right w:val="none" w:sz="0" w:space="0" w:color="auto"/>
          </w:divBdr>
        </w:div>
        <w:div w:id="1367100672">
          <w:marLeft w:val="0"/>
          <w:marRight w:val="0"/>
          <w:marTop w:val="0"/>
          <w:marBottom w:val="0"/>
          <w:divBdr>
            <w:top w:val="none" w:sz="0" w:space="0" w:color="auto"/>
            <w:left w:val="none" w:sz="0" w:space="0" w:color="auto"/>
            <w:bottom w:val="none" w:sz="0" w:space="0" w:color="auto"/>
            <w:right w:val="none" w:sz="0" w:space="0" w:color="auto"/>
          </w:divBdr>
        </w:div>
        <w:div w:id="1494295798">
          <w:marLeft w:val="0"/>
          <w:marRight w:val="0"/>
          <w:marTop w:val="0"/>
          <w:marBottom w:val="0"/>
          <w:divBdr>
            <w:top w:val="none" w:sz="0" w:space="0" w:color="auto"/>
            <w:left w:val="none" w:sz="0" w:space="0" w:color="auto"/>
            <w:bottom w:val="none" w:sz="0" w:space="0" w:color="auto"/>
            <w:right w:val="none" w:sz="0" w:space="0" w:color="auto"/>
          </w:divBdr>
        </w:div>
        <w:div w:id="1549878186">
          <w:marLeft w:val="0"/>
          <w:marRight w:val="0"/>
          <w:marTop w:val="0"/>
          <w:marBottom w:val="0"/>
          <w:divBdr>
            <w:top w:val="none" w:sz="0" w:space="0" w:color="auto"/>
            <w:left w:val="none" w:sz="0" w:space="0" w:color="auto"/>
            <w:bottom w:val="none" w:sz="0" w:space="0" w:color="auto"/>
            <w:right w:val="none" w:sz="0" w:space="0" w:color="auto"/>
          </w:divBdr>
        </w:div>
        <w:div w:id="1573544421">
          <w:marLeft w:val="0"/>
          <w:marRight w:val="0"/>
          <w:marTop w:val="0"/>
          <w:marBottom w:val="0"/>
          <w:divBdr>
            <w:top w:val="none" w:sz="0" w:space="0" w:color="auto"/>
            <w:left w:val="none" w:sz="0" w:space="0" w:color="auto"/>
            <w:bottom w:val="none" w:sz="0" w:space="0" w:color="auto"/>
            <w:right w:val="none" w:sz="0" w:space="0" w:color="auto"/>
          </w:divBdr>
        </w:div>
        <w:div w:id="1687976274">
          <w:marLeft w:val="0"/>
          <w:marRight w:val="0"/>
          <w:marTop w:val="0"/>
          <w:marBottom w:val="0"/>
          <w:divBdr>
            <w:top w:val="none" w:sz="0" w:space="0" w:color="auto"/>
            <w:left w:val="none" w:sz="0" w:space="0" w:color="auto"/>
            <w:bottom w:val="none" w:sz="0" w:space="0" w:color="auto"/>
            <w:right w:val="none" w:sz="0" w:space="0" w:color="auto"/>
          </w:divBdr>
        </w:div>
        <w:div w:id="1688210842">
          <w:marLeft w:val="0"/>
          <w:marRight w:val="0"/>
          <w:marTop w:val="0"/>
          <w:marBottom w:val="0"/>
          <w:divBdr>
            <w:top w:val="none" w:sz="0" w:space="0" w:color="auto"/>
            <w:left w:val="none" w:sz="0" w:space="0" w:color="auto"/>
            <w:bottom w:val="none" w:sz="0" w:space="0" w:color="auto"/>
            <w:right w:val="none" w:sz="0" w:space="0" w:color="auto"/>
          </w:divBdr>
        </w:div>
        <w:div w:id="1712798437">
          <w:marLeft w:val="0"/>
          <w:marRight w:val="0"/>
          <w:marTop w:val="0"/>
          <w:marBottom w:val="0"/>
          <w:divBdr>
            <w:top w:val="none" w:sz="0" w:space="0" w:color="auto"/>
            <w:left w:val="none" w:sz="0" w:space="0" w:color="auto"/>
            <w:bottom w:val="none" w:sz="0" w:space="0" w:color="auto"/>
            <w:right w:val="none" w:sz="0" w:space="0" w:color="auto"/>
          </w:divBdr>
        </w:div>
        <w:div w:id="1788694311">
          <w:marLeft w:val="0"/>
          <w:marRight w:val="0"/>
          <w:marTop w:val="0"/>
          <w:marBottom w:val="0"/>
          <w:divBdr>
            <w:top w:val="none" w:sz="0" w:space="0" w:color="auto"/>
            <w:left w:val="none" w:sz="0" w:space="0" w:color="auto"/>
            <w:bottom w:val="none" w:sz="0" w:space="0" w:color="auto"/>
            <w:right w:val="none" w:sz="0" w:space="0" w:color="auto"/>
          </w:divBdr>
        </w:div>
        <w:div w:id="1812866725">
          <w:marLeft w:val="0"/>
          <w:marRight w:val="0"/>
          <w:marTop w:val="0"/>
          <w:marBottom w:val="0"/>
          <w:divBdr>
            <w:top w:val="none" w:sz="0" w:space="0" w:color="auto"/>
            <w:left w:val="none" w:sz="0" w:space="0" w:color="auto"/>
            <w:bottom w:val="none" w:sz="0" w:space="0" w:color="auto"/>
            <w:right w:val="none" w:sz="0" w:space="0" w:color="auto"/>
          </w:divBdr>
        </w:div>
        <w:div w:id="1827698029">
          <w:marLeft w:val="0"/>
          <w:marRight w:val="0"/>
          <w:marTop w:val="0"/>
          <w:marBottom w:val="0"/>
          <w:divBdr>
            <w:top w:val="none" w:sz="0" w:space="0" w:color="auto"/>
            <w:left w:val="none" w:sz="0" w:space="0" w:color="auto"/>
            <w:bottom w:val="none" w:sz="0" w:space="0" w:color="auto"/>
            <w:right w:val="none" w:sz="0" w:space="0" w:color="auto"/>
          </w:divBdr>
        </w:div>
        <w:div w:id="1909684906">
          <w:marLeft w:val="0"/>
          <w:marRight w:val="0"/>
          <w:marTop w:val="0"/>
          <w:marBottom w:val="0"/>
          <w:divBdr>
            <w:top w:val="none" w:sz="0" w:space="0" w:color="auto"/>
            <w:left w:val="none" w:sz="0" w:space="0" w:color="auto"/>
            <w:bottom w:val="none" w:sz="0" w:space="0" w:color="auto"/>
            <w:right w:val="none" w:sz="0" w:space="0" w:color="auto"/>
          </w:divBdr>
        </w:div>
        <w:div w:id="1947223974">
          <w:marLeft w:val="0"/>
          <w:marRight w:val="0"/>
          <w:marTop w:val="0"/>
          <w:marBottom w:val="0"/>
          <w:divBdr>
            <w:top w:val="none" w:sz="0" w:space="0" w:color="auto"/>
            <w:left w:val="none" w:sz="0" w:space="0" w:color="auto"/>
            <w:bottom w:val="none" w:sz="0" w:space="0" w:color="auto"/>
            <w:right w:val="none" w:sz="0" w:space="0" w:color="auto"/>
          </w:divBdr>
        </w:div>
        <w:div w:id="2008820687">
          <w:marLeft w:val="0"/>
          <w:marRight w:val="0"/>
          <w:marTop w:val="0"/>
          <w:marBottom w:val="0"/>
          <w:divBdr>
            <w:top w:val="none" w:sz="0" w:space="0" w:color="auto"/>
            <w:left w:val="none" w:sz="0" w:space="0" w:color="auto"/>
            <w:bottom w:val="none" w:sz="0" w:space="0" w:color="auto"/>
            <w:right w:val="none" w:sz="0" w:space="0" w:color="auto"/>
          </w:divBdr>
        </w:div>
        <w:div w:id="2131970162">
          <w:marLeft w:val="0"/>
          <w:marRight w:val="0"/>
          <w:marTop w:val="0"/>
          <w:marBottom w:val="0"/>
          <w:divBdr>
            <w:top w:val="none" w:sz="0" w:space="0" w:color="auto"/>
            <w:left w:val="none" w:sz="0" w:space="0" w:color="auto"/>
            <w:bottom w:val="none" w:sz="0" w:space="0" w:color="auto"/>
            <w:right w:val="none" w:sz="0" w:space="0" w:color="auto"/>
          </w:divBdr>
        </w:div>
      </w:divsChild>
    </w:div>
    <w:div w:id="968708756">
      <w:bodyDiv w:val="1"/>
      <w:marLeft w:val="0"/>
      <w:marRight w:val="0"/>
      <w:marTop w:val="0"/>
      <w:marBottom w:val="0"/>
      <w:divBdr>
        <w:top w:val="none" w:sz="0" w:space="0" w:color="auto"/>
        <w:left w:val="none" w:sz="0" w:space="0" w:color="auto"/>
        <w:bottom w:val="none" w:sz="0" w:space="0" w:color="auto"/>
        <w:right w:val="none" w:sz="0" w:space="0" w:color="auto"/>
      </w:divBdr>
      <w:divsChild>
        <w:div w:id="31549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INXP\Profiles\scheurer\Application%20Data\Microsoft\Templates\Transit%20(14%20mars%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6A58-CF21-4E70-BD08-FB2B4FE7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Transit (14 mars 2007)</Template>
  <TotalTime>4</TotalTime>
  <Pages>12</Pages>
  <Words>4195</Words>
  <Characters>23076</Characters>
  <Application>Microsoft Office Word</Application>
  <DocSecurity>4</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Rule No. 1374 on the grant award procedures of the Council of Europe</vt:lpstr>
      <vt:lpstr>Rule No. 1282 of 18 October 2007 on the declaration of interests in the context of procurement</vt:lpstr>
    </vt:vector>
  </TitlesOfParts>
  <Company>Council of Europe</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No. 1374 on the grant award procedures of the Council of Europe</dc:title>
  <dc:subject>Rule No. 1282 of 18 October 2007 on the declaration of interests in the context of procurement</dc:subject>
  <dc:creator>Council of Europe</dc:creator>
  <cp:keywords/>
  <cp:lastModifiedBy>FRENCH Gillian</cp:lastModifiedBy>
  <cp:revision>2</cp:revision>
  <cp:lastPrinted>2017-07-17T12:30:00Z</cp:lastPrinted>
  <dcterms:created xsi:type="dcterms:W3CDTF">2021-10-27T06:17:00Z</dcterms:created>
  <dcterms:modified xsi:type="dcterms:W3CDTF">2021-10-27T06:17:00Z</dcterms:modified>
  <cp:category>Rule</cp:category>
</cp:coreProperties>
</file>